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5028E">
        <w:rPr>
          <w:b/>
          <w:sz w:val="28"/>
        </w:rPr>
        <w:t>Scrutiny Recommendation Tracker 2014-15</w:t>
      </w:r>
    </w:p>
    <w:p w:rsidR="005F5124" w:rsidRPr="0035028E" w:rsidRDefault="005F5124"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4394"/>
        <w:gridCol w:w="1843"/>
        <w:gridCol w:w="1842"/>
      </w:tblGrid>
      <w:tr w:rsidR="005F5124" w:rsidRPr="0035028E"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35028E" w:rsidRDefault="00A308B0" w:rsidP="002D0823">
            <w:pPr>
              <w:rPr>
                <w:b/>
              </w:rPr>
            </w:pPr>
            <w:r w:rsidRPr="00A308B0">
              <w:rPr>
                <w:b/>
                <w:bCs/>
              </w:rPr>
              <w:t>Statement of Community Involvement 2014 Review</w:t>
            </w:r>
            <w:r>
              <w:rPr>
                <w:b/>
                <w:bCs/>
              </w:rPr>
              <w:t xml:space="preserve"> – Scrutiny Committee 10 November</w:t>
            </w:r>
            <w:bookmarkStart w:id="0" w:name="_GoBack"/>
            <w:bookmarkEnd w:id="0"/>
          </w:p>
        </w:tc>
      </w:tr>
      <w:tr w:rsidR="005F5124" w:rsidRPr="0035028E" w:rsidTr="002D0823">
        <w:tc>
          <w:tcPr>
            <w:tcW w:w="4820" w:type="dxa"/>
            <w:shd w:val="clear" w:color="auto" w:fill="auto"/>
            <w:vAlign w:val="center"/>
          </w:tcPr>
          <w:p w:rsidR="005F5124" w:rsidRPr="0035028E" w:rsidRDefault="005F5124" w:rsidP="002D0823">
            <w:pPr>
              <w:rPr>
                <w:rFonts w:cs="Arial"/>
                <w:b/>
              </w:rPr>
            </w:pPr>
            <w:r w:rsidRPr="0035028E">
              <w:rPr>
                <w:rFonts w:cs="Arial"/>
                <w:b/>
              </w:rPr>
              <w:t>Recommendation</w:t>
            </w:r>
          </w:p>
        </w:tc>
        <w:tc>
          <w:tcPr>
            <w:tcW w:w="1134" w:type="dxa"/>
            <w:shd w:val="clear" w:color="auto" w:fill="auto"/>
            <w:vAlign w:val="center"/>
          </w:tcPr>
          <w:p w:rsidR="005F5124" w:rsidRPr="0035028E" w:rsidRDefault="005F5124" w:rsidP="002D0823">
            <w:pPr>
              <w:rPr>
                <w:rFonts w:cs="Arial"/>
                <w:b/>
              </w:rPr>
            </w:pPr>
            <w:r w:rsidRPr="0035028E">
              <w:rPr>
                <w:rFonts w:cs="Arial"/>
                <w:b/>
              </w:rPr>
              <w:t>Agreed Y/N</w:t>
            </w:r>
          </w:p>
        </w:tc>
        <w:tc>
          <w:tcPr>
            <w:tcW w:w="4394" w:type="dxa"/>
            <w:shd w:val="clear" w:color="auto" w:fill="auto"/>
            <w:vAlign w:val="center"/>
          </w:tcPr>
          <w:p w:rsidR="005F5124" w:rsidRPr="0035028E" w:rsidRDefault="005F5124" w:rsidP="002D0823">
            <w:pPr>
              <w:rPr>
                <w:rFonts w:cs="Arial"/>
                <w:b/>
              </w:rPr>
            </w:pPr>
            <w:r w:rsidRPr="0035028E">
              <w:rPr>
                <w:rFonts w:cs="Arial"/>
                <w:b/>
              </w:rPr>
              <w:t>Executive response</w:t>
            </w:r>
          </w:p>
        </w:tc>
        <w:tc>
          <w:tcPr>
            <w:tcW w:w="1843" w:type="dxa"/>
            <w:vAlign w:val="center"/>
          </w:tcPr>
          <w:p w:rsidR="005F5124" w:rsidRPr="0035028E" w:rsidRDefault="005F5124" w:rsidP="002D0823">
            <w:pPr>
              <w:rPr>
                <w:rFonts w:cs="Arial"/>
                <w:b/>
              </w:rPr>
            </w:pPr>
            <w:r w:rsidRPr="0035028E">
              <w:rPr>
                <w:rFonts w:cs="Arial"/>
                <w:b/>
              </w:rPr>
              <w:t xml:space="preserve">Lead Member &amp; Officer </w:t>
            </w:r>
          </w:p>
        </w:tc>
        <w:tc>
          <w:tcPr>
            <w:tcW w:w="1842" w:type="dxa"/>
            <w:vAlign w:val="center"/>
          </w:tcPr>
          <w:p w:rsidR="005F5124" w:rsidRPr="0035028E" w:rsidRDefault="005F5124" w:rsidP="002D0823">
            <w:pPr>
              <w:rPr>
                <w:rFonts w:cs="Arial"/>
                <w:b/>
              </w:rPr>
            </w:pPr>
            <w:r w:rsidRPr="0035028E">
              <w:rPr>
                <w:rFonts w:cs="Arial"/>
                <w:b/>
              </w:rPr>
              <w:t>Implemented Y/N / due date</w:t>
            </w:r>
          </w:p>
        </w:tc>
      </w:tr>
      <w:tr w:rsidR="005F5124" w:rsidRPr="0035028E" w:rsidTr="002D0823">
        <w:tc>
          <w:tcPr>
            <w:tcW w:w="4820" w:type="dxa"/>
            <w:shd w:val="clear" w:color="auto" w:fill="auto"/>
          </w:tcPr>
          <w:p w:rsidR="005F5124" w:rsidRPr="0035028E" w:rsidRDefault="005F5124" w:rsidP="005F5124">
            <w:pPr>
              <w:numPr>
                <w:ilvl w:val="0"/>
                <w:numId w:val="1"/>
              </w:numPr>
              <w:contextualSpacing/>
              <w:rPr>
                <w:rFonts w:eastAsia="Calibri" w:cs="Arial"/>
              </w:rPr>
            </w:pPr>
            <w:r w:rsidRPr="005F5124">
              <w:rPr>
                <w:rFonts w:eastAsia="Calibri" w:cs="Arial"/>
              </w:rPr>
              <w:t>That the Statement of Community engagement clearly sets out how members of the public can access paper versions of planning documents</w:t>
            </w:r>
          </w:p>
        </w:tc>
        <w:tc>
          <w:tcPr>
            <w:tcW w:w="1134" w:type="dxa"/>
            <w:shd w:val="clear" w:color="auto" w:fill="auto"/>
          </w:tcPr>
          <w:p w:rsidR="005F5124" w:rsidRPr="0035028E" w:rsidRDefault="005F5124" w:rsidP="002D0823">
            <w:pPr>
              <w:rPr>
                <w:rFonts w:cs="Arial"/>
              </w:rPr>
            </w:pPr>
            <w:r>
              <w:rPr>
                <w:rFonts w:cs="Arial"/>
              </w:rPr>
              <w:t>Y</w:t>
            </w:r>
          </w:p>
        </w:tc>
        <w:tc>
          <w:tcPr>
            <w:tcW w:w="4394" w:type="dxa"/>
            <w:shd w:val="clear" w:color="auto" w:fill="auto"/>
          </w:tcPr>
          <w:p w:rsidR="005F5124" w:rsidRPr="0035028E" w:rsidRDefault="005F5124" w:rsidP="002D0823">
            <w:pPr>
              <w:rPr>
                <w:rFonts w:cs="Arial"/>
              </w:rPr>
            </w:pPr>
            <w:r w:rsidRPr="005F5124">
              <w:rPr>
                <w:rFonts w:cs="Arial"/>
              </w:rPr>
              <w:t>Very happy to accept that change to the report</w:t>
            </w:r>
          </w:p>
        </w:tc>
        <w:tc>
          <w:tcPr>
            <w:tcW w:w="1843" w:type="dxa"/>
          </w:tcPr>
          <w:p w:rsidR="005F5124" w:rsidRPr="0035028E" w:rsidRDefault="005F5124" w:rsidP="002D0823">
            <w:pPr>
              <w:rPr>
                <w:rFonts w:cs="Arial"/>
              </w:rPr>
            </w:pPr>
            <w:r>
              <w:rPr>
                <w:rFonts w:cs="Arial"/>
              </w:rPr>
              <w:t xml:space="preserve">Cllr Price / Lyndsey </w:t>
            </w:r>
            <w:proofErr w:type="spellStart"/>
            <w:r>
              <w:rPr>
                <w:rFonts w:cs="Arial"/>
              </w:rPr>
              <w:t>Beveridge</w:t>
            </w:r>
            <w:proofErr w:type="spellEnd"/>
          </w:p>
        </w:tc>
        <w:tc>
          <w:tcPr>
            <w:tcW w:w="1842" w:type="dxa"/>
          </w:tcPr>
          <w:p w:rsidR="005F5124" w:rsidRPr="0035028E" w:rsidRDefault="005F5124" w:rsidP="002D0823">
            <w:pPr>
              <w:rPr>
                <w:rFonts w:cs="Arial"/>
              </w:rPr>
            </w:pPr>
            <w:r>
              <w:rPr>
                <w:rFonts w:cs="Arial"/>
              </w:rPr>
              <w:t>Y</w:t>
            </w:r>
          </w:p>
        </w:tc>
      </w:tr>
      <w:tr w:rsidR="00BB68B5" w:rsidRPr="0035028E"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35028E" w:rsidRDefault="00BB68B5" w:rsidP="0017183A">
            <w:pPr>
              <w:rPr>
                <w:b/>
              </w:rPr>
            </w:pPr>
            <w:r>
              <w:rPr>
                <w:b/>
              </w:rPr>
              <w:t xml:space="preserve">Towards Mental Health and Wellbeing – Scrutiny Committee </w:t>
            </w:r>
            <w:r w:rsidR="0017183A">
              <w:rPr>
                <w:b/>
              </w:rPr>
              <w:t>6</w:t>
            </w:r>
            <w:r>
              <w:rPr>
                <w:b/>
              </w:rPr>
              <w:t xml:space="preserve"> October </w:t>
            </w:r>
          </w:p>
        </w:tc>
      </w:tr>
      <w:tr w:rsidR="00BB68B5" w:rsidRPr="0035028E" w:rsidTr="009119E9">
        <w:tc>
          <w:tcPr>
            <w:tcW w:w="4820" w:type="dxa"/>
            <w:shd w:val="clear" w:color="auto" w:fill="auto"/>
            <w:vAlign w:val="center"/>
          </w:tcPr>
          <w:p w:rsidR="00BB68B5" w:rsidRPr="0035028E" w:rsidRDefault="00BB68B5" w:rsidP="009119E9">
            <w:pPr>
              <w:rPr>
                <w:rFonts w:cs="Arial"/>
                <w:b/>
              </w:rPr>
            </w:pPr>
            <w:r w:rsidRPr="0035028E">
              <w:rPr>
                <w:rFonts w:cs="Arial"/>
                <w:b/>
              </w:rPr>
              <w:t>Recommendation</w:t>
            </w:r>
          </w:p>
        </w:tc>
        <w:tc>
          <w:tcPr>
            <w:tcW w:w="1134" w:type="dxa"/>
            <w:shd w:val="clear" w:color="auto" w:fill="auto"/>
            <w:vAlign w:val="center"/>
          </w:tcPr>
          <w:p w:rsidR="00BB68B5" w:rsidRPr="0035028E" w:rsidRDefault="00BB68B5" w:rsidP="009119E9">
            <w:pPr>
              <w:rPr>
                <w:rFonts w:cs="Arial"/>
                <w:b/>
              </w:rPr>
            </w:pPr>
            <w:r w:rsidRPr="0035028E">
              <w:rPr>
                <w:rFonts w:cs="Arial"/>
                <w:b/>
              </w:rPr>
              <w:t>Agreed Y/N</w:t>
            </w:r>
          </w:p>
        </w:tc>
        <w:tc>
          <w:tcPr>
            <w:tcW w:w="4394" w:type="dxa"/>
            <w:shd w:val="clear" w:color="auto" w:fill="auto"/>
            <w:vAlign w:val="center"/>
          </w:tcPr>
          <w:p w:rsidR="00BB68B5" w:rsidRPr="0035028E" w:rsidRDefault="00BB68B5" w:rsidP="009119E9">
            <w:pPr>
              <w:rPr>
                <w:rFonts w:cs="Arial"/>
                <w:b/>
              </w:rPr>
            </w:pPr>
            <w:r w:rsidRPr="0035028E">
              <w:rPr>
                <w:rFonts w:cs="Arial"/>
                <w:b/>
              </w:rPr>
              <w:t>Executive response</w:t>
            </w:r>
          </w:p>
        </w:tc>
        <w:tc>
          <w:tcPr>
            <w:tcW w:w="1843" w:type="dxa"/>
            <w:vAlign w:val="center"/>
          </w:tcPr>
          <w:p w:rsidR="00BB68B5" w:rsidRPr="0035028E" w:rsidRDefault="00BB68B5" w:rsidP="009119E9">
            <w:pPr>
              <w:rPr>
                <w:rFonts w:cs="Arial"/>
                <w:b/>
              </w:rPr>
            </w:pPr>
            <w:r w:rsidRPr="0035028E">
              <w:rPr>
                <w:rFonts w:cs="Arial"/>
                <w:b/>
              </w:rPr>
              <w:t xml:space="preserve">Lead Member &amp; Officer </w:t>
            </w:r>
          </w:p>
        </w:tc>
        <w:tc>
          <w:tcPr>
            <w:tcW w:w="1842" w:type="dxa"/>
            <w:vAlign w:val="center"/>
          </w:tcPr>
          <w:p w:rsidR="00BB68B5" w:rsidRPr="0035028E" w:rsidRDefault="00BB68B5" w:rsidP="009119E9">
            <w:pPr>
              <w:rPr>
                <w:rFonts w:cs="Arial"/>
                <w:b/>
              </w:rPr>
            </w:pPr>
            <w:r w:rsidRPr="0035028E">
              <w:rPr>
                <w:rFonts w:cs="Arial"/>
                <w:b/>
              </w:rPr>
              <w:t>Implemented Y/N / due date</w:t>
            </w:r>
          </w:p>
        </w:tc>
      </w:tr>
      <w:tr w:rsidR="00BB68B5" w:rsidRPr="0035028E" w:rsidTr="009119E9">
        <w:tc>
          <w:tcPr>
            <w:tcW w:w="4820" w:type="dxa"/>
            <w:shd w:val="clear" w:color="auto" w:fill="auto"/>
          </w:tcPr>
          <w:p w:rsidR="00BB68B5" w:rsidRPr="0035028E" w:rsidRDefault="00BB68B5" w:rsidP="00BB68B5">
            <w:pPr>
              <w:numPr>
                <w:ilvl w:val="0"/>
                <w:numId w:val="1"/>
              </w:numPr>
              <w:contextualSpacing/>
              <w:rPr>
                <w:rFonts w:eastAsia="Calibri" w:cs="Arial"/>
              </w:rPr>
            </w:pPr>
            <w:r w:rsidRPr="00BB68B5">
              <w:rPr>
                <w:rFonts w:eastAsia="Calibri" w:cs="Arial"/>
              </w:rPr>
              <w:t>That the establishment of the Member Challenge Panel for Mental Health and Wellbeing does not divert officer resources away from other Member Services such as Scrutiny. Consideration should be given to whether a budget bid is required to support this new Member Panel.</w:t>
            </w:r>
          </w:p>
        </w:tc>
        <w:tc>
          <w:tcPr>
            <w:tcW w:w="1134" w:type="dxa"/>
            <w:shd w:val="clear" w:color="auto" w:fill="auto"/>
          </w:tcPr>
          <w:p w:rsidR="00BB68B5" w:rsidRPr="0035028E" w:rsidRDefault="00BB68B5" w:rsidP="009119E9">
            <w:pPr>
              <w:rPr>
                <w:rFonts w:cs="Arial"/>
              </w:rPr>
            </w:pPr>
            <w:r>
              <w:rPr>
                <w:rFonts w:cs="Arial"/>
              </w:rPr>
              <w:t>Y</w:t>
            </w:r>
          </w:p>
        </w:tc>
        <w:tc>
          <w:tcPr>
            <w:tcW w:w="4394" w:type="dxa"/>
            <w:shd w:val="clear" w:color="auto" w:fill="auto"/>
          </w:tcPr>
          <w:p w:rsidR="00BB68B5" w:rsidRPr="0035028E" w:rsidRDefault="00BB68B5" w:rsidP="009119E9">
            <w:pPr>
              <w:rPr>
                <w:rFonts w:cs="Arial"/>
              </w:rPr>
            </w:pPr>
            <w:r w:rsidRPr="00BB68B5">
              <w:rPr>
                <w:rFonts w:cs="Arial"/>
              </w:rPr>
              <w:t>I would anticipate this challenge panel being member led, and operating for the most part informally, rather than drawing upon extensive officer support. </w:t>
            </w:r>
          </w:p>
        </w:tc>
        <w:tc>
          <w:tcPr>
            <w:tcW w:w="1843" w:type="dxa"/>
          </w:tcPr>
          <w:p w:rsidR="00BB68B5" w:rsidRPr="0035028E" w:rsidRDefault="00BB68B5" w:rsidP="009119E9">
            <w:pPr>
              <w:rPr>
                <w:rFonts w:cs="Arial"/>
              </w:rPr>
            </w:pPr>
            <w:r>
              <w:rPr>
                <w:rFonts w:cs="Arial"/>
              </w:rPr>
              <w:t>Cllr Turner / Val Johnson</w:t>
            </w:r>
          </w:p>
        </w:tc>
        <w:tc>
          <w:tcPr>
            <w:tcW w:w="1842" w:type="dxa"/>
          </w:tcPr>
          <w:p w:rsidR="00BB68B5"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That the Action Plan is updated and elaborated upon to include progress made against actions that are due.</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val="restart"/>
            <w:shd w:val="clear" w:color="auto" w:fill="auto"/>
          </w:tcPr>
          <w:p w:rsidR="00BF26ED" w:rsidRPr="0035028E" w:rsidRDefault="00BF26ED" w:rsidP="009119E9">
            <w:pPr>
              <w:rPr>
                <w:rFonts w:cs="Arial"/>
              </w:rPr>
            </w:pPr>
            <w:r w:rsidRPr="00BF26ED">
              <w:rPr>
                <w:rFonts w:cs="Arial"/>
              </w:rPr>
              <w:t>These are sensible comments on how to develop the action plan, and we had certainly hoped to update and monitor it.</w:t>
            </w: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 xml:space="preserve">That resources required to deliver the Action Plan are fully identified and </w:t>
            </w:r>
            <w:proofErr w:type="spellStart"/>
            <w:r w:rsidRPr="00BB68B5">
              <w:rPr>
                <w:rFonts w:eastAsia="Calibri" w:cs="Arial"/>
              </w:rPr>
              <w:t>costed</w:t>
            </w:r>
            <w:proofErr w:type="spellEnd"/>
            <w:r w:rsidRPr="00BB68B5">
              <w:rPr>
                <w:rFonts w:eastAsia="Calibri" w:cs="Arial"/>
              </w:rPr>
              <w:t>, so that any bids for additional resources can be made as part of the current budget setting process.</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t xml:space="preserve">That consideration is given to the role of ethnic minority groups and faith </w:t>
            </w:r>
            <w:r w:rsidRPr="00BB68B5">
              <w:rPr>
                <w:rFonts w:eastAsia="Calibri" w:cs="Arial"/>
              </w:rPr>
              <w:lastRenderedPageBreak/>
              <w:t>leaders in supporting mental health and wellbeing in Oxford, and to how these can be included in the action plan.</w:t>
            </w:r>
          </w:p>
        </w:tc>
        <w:tc>
          <w:tcPr>
            <w:tcW w:w="1134" w:type="dxa"/>
            <w:shd w:val="clear" w:color="auto" w:fill="auto"/>
          </w:tcPr>
          <w:p w:rsidR="00BF26ED" w:rsidRPr="0035028E" w:rsidRDefault="00BF26ED" w:rsidP="009119E9">
            <w:pPr>
              <w:rPr>
                <w:rFonts w:cs="Arial"/>
              </w:rPr>
            </w:pPr>
            <w:r>
              <w:rPr>
                <w:rFonts w:cs="Arial"/>
              </w:rPr>
              <w:lastRenderedPageBreak/>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F26ED" w:rsidRPr="0035028E" w:rsidTr="009119E9">
        <w:tc>
          <w:tcPr>
            <w:tcW w:w="4820" w:type="dxa"/>
            <w:shd w:val="clear" w:color="auto" w:fill="auto"/>
          </w:tcPr>
          <w:p w:rsidR="00BF26ED" w:rsidRPr="0035028E" w:rsidRDefault="00BF26ED" w:rsidP="00BB68B5">
            <w:pPr>
              <w:numPr>
                <w:ilvl w:val="0"/>
                <w:numId w:val="1"/>
              </w:numPr>
              <w:contextualSpacing/>
              <w:rPr>
                <w:rFonts w:eastAsia="Calibri" w:cs="Arial"/>
              </w:rPr>
            </w:pPr>
            <w:r w:rsidRPr="00BB68B5">
              <w:rPr>
                <w:rFonts w:eastAsia="Calibri" w:cs="Arial"/>
              </w:rPr>
              <w:lastRenderedPageBreak/>
              <w:t>That consideration is given to how the action plan supports the mental health and wellbeing of service personnel and veterans, and to whether more focus on these specific groups is required.</w:t>
            </w:r>
          </w:p>
        </w:tc>
        <w:tc>
          <w:tcPr>
            <w:tcW w:w="1134" w:type="dxa"/>
            <w:shd w:val="clear" w:color="auto" w:fill="auto"/>
          </w:tcPr>
          <w:p w:rsidR="00BF26ED" w:rsidRPr="0035028E" w:rsidRDefault="00BF26ED" w:rsidP="009119E9">
            <w:pPr>
              <w:rPr>
                <w:rFonts w:cs="Arial"/>
              </w:rPr>
            </w:pPr>
            <w:r>
              <w:rPr>
                <w:rFonts w:cs="Arial"/>
              </w:rPr>
              <w:t>Y</w:t>
            </w:r>
          </w:p>
        </w:tc>
        <w:tc>
          <w:tcPr>
            <w:tcW w:w="4394" w:type="dxa"/>
            <w:vMerge/>
            <w:shd w:val="clear" w:color="auto" w:fill="auto"/>
          </w:tcPr>
          <w:p w:rsidR="00BF26ED" w:rsidRPr="0035028E" w:rsidRDefault="00BF26ED" w:rsidP="009119E9">
            <w:pPr>
              <w:rPr>
                <w:rFonts w:cs="Arial"/>
              </w:rPr>
            </w:pPr>
          </w:p>
        </w:tc>
        <w:tc>
          <w:tcPr>
            <w:tcW w:w="1843" w:type="dxa"/>
          </w:tcPr>
          <w:p w:rsidR="00BF26ED" w:rsidRPr="0035028E" w:rsidRDefault="00BF26ED" w:rsidP="009119E9">
            <w:pPr>
              <w:rPr>
                <w:rFonts w:cs="Arial"/>
              </w:rPr>
            </w:pPr>
            <w:r w:rsidRPr="00BB68B5">
              <w:rPr>
                <w:rFonts w:cs="Arial"/>
              </w:rPr>
              <w:t>Cllr Turner / Val Johnson</w:t>
            </w:r>
          </w:p>
        </w:tc>
        <w:tc>
          <w:tcPr>
            <w:tcW w:w="1842" w:type="dxa"/>
          </w:tcPr>
          <w:p w:rsidR="00BF26ED" w:rsidRPr="0035028E" w:rsidRDefault="00846740" w:rsidP="009119E9">
            <w:pPr>
              <w:rPr>
                <w:rFonts w:cs="Arial"/>
              </w:rPr>
            </w:pPr>
            <w:r>
              <w:rPr>
                <w:rFonts w:cs="Arial"/>
              </w:rPr>
              <w:t>March 2015</w:t>
            </w:r>
          </w:p>
        </w:tc>
      </w:tr>
      <w:tr w:rsidR="00BB68B5" w:rsidRPr="0035028E"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35028E" w:rsidRDefault="0017183A" w:rsidP="009119E9">
            <w:pPr>
              <w:rPr>
                <w:b/>
              </w:rPr>
            </w:pPr>
            <w:r>
              <w:rPr>
                <w:b/>
              </w:rPr>
              <w:t xml:space="preserve">Draft </w:t>
            </w:r>
            <w:r w:rsidR="00BB68B5">
              <w:rPr>
                <w:b/>
              </w:rPr>
              <w:t>Culture Strategy 2015-18 – Scrutiny Committee 6 October</w:t>
            </w:r>
          </w:p>
        </w:tc>
      </w:tr>
      <w:tr w:rsidR="00BB68B5" w:rsidRPr="0035028E" w:rsidTr="009119E9">
        <w:tc>
          <w:tcPr>
            <w:tcW w:w="4820" w:type="dxa"/>
            <w:shd w:val="clear" w:color="auto" w:fill="auto"/>
            <w:vAlign w:val="center"/>
          </w:tcPr>
          <w:p w:rsidR="00BB68B5" w:rsidRPr="0035028E" w:rsidRDefault="00BB68B5" w:rsidP="009119E9">
            <w:pPr>
              <w:rPr>
                <w:rFonts w:cs="Arial"/>
                <w:b/>
              </w:rPr>
            </w:pPr>
            <w:r w:rsidRPr="0035028E">
              <w:rPr>
                <w:rFonts w:cs="Arial"/>
                <w:b/>
              </w:rPr>
              <w:t>Recommendation</w:t>
            </w:r>
          </w:p>
        </w:tc>
        <w:tc>
          <w:tcPr>
            <w:tcW w:w="1134" w:type="dxa"/>
            <w:shd w:val="clear" w:color="auto" w:fill="auto"/>
            <w:vAlign w:val="center"/>
          </w:tcPr>
          <w:p w:rsidR="00BB68B5" w:rsidRPr="0035028E" w:rsidRDefault="00BB68B5" w:rsidP="009119E9">
            <w:pPr>
              <w:rPr>
                <w:rFonts w:cs="Arial"/>
                <w:b/>
              </w:rPr>
            </w:pPr>
            <w:r w:rsidRPr="0035028E">
              <w:rPr>
                <w:rFonts w:cs="Arial"/>
                <w:b/>
              </w:rPr>
              <w:t>Agreed Y/N</w:t>
            </w:r>
          </w:p>
        </w:tc>
        <w:tc>
          <w:tcPr>
            <w:tcW w:w="4394" w:type="dxa"/>
            <w:shd w:val="clear" w:color="auto" w:fill="auto"/>
            <w:vAlign w:val="center"/>
          </w:tcPr>
          <w:p w:rsidR="00BB68B5" w:rsidRPr="0035028E" w:rsidRDefault="00BB68B5" w:rsidP="009119E9">
            <w:pPr>
              <w:rPr>
                <w:rFonts w:cs="Arial"/>
                <w:b/>
              </w:rPr>
            </w:pPr>
            <w:r w:rsidRPr="0035028E">
              <w:rPr>
                <w:rFonts w:cs="Arial"/>
                <w:b/>
              </w:rPr>
              <w:t>Executive response</w:t>
            </w:r>
          </w:p>
        </w:tc>
        <w:tc>
          <w:tcPr>
            <w:tcW w:w="1843" w:type="dxa"/>
            <w:vAlign w:val="center"/>
          </w:tcPr>
          <w:p w:rsidR="00BB68B5" w:rsidRPr="0035028E" w:rsidRDefault="00BB68B5" w:rsidP="009119E9">
            <w:pPr>
              <w:rPr>
                <w:rFonts w:cs="Arial"/>
                <w:b/>
              </w:rPr>
            </w:pPr>
            <w:r w:rsidRPr="0035028E">
              <w:rPr>
                <w:rFonts w:cs="Arial"/>
                <w:b/>
              </w:rPr>
              <w:t xml:space="preserve">Lead Member &amp; Officer </w:t>
            </w:r>
          </w:p>
        </w:tc>
        <w:tc>
          <w:tcPr>
            <w:tcW w:w="1842" w:type="dxa"/>
            <w:vAlign w:val="center"/>
          </w:tcPr>
          <w:p w:rsidR="00BB68B5" w:rsidRPr="0035028E" w:rsidRDefault="00BB68B5" w:rsidP="009119E9">
            <w:pPr>
              <w:rPr>
                <w:rFonts w:cs="Arial"/>
                <w:b/>
              </w:rPr>
            </w:pPr>
            <w:r w:rsidRPr="0035028E">
              <w:rPr>
                <w:rFonts w:cs="Arial"/>
                <w:b/>
              </w:rPr>
              <w:t>Implemented Y/N / due date</w:t>
            </w:r>
          </w:p>
        </w:tc>
      </w:tr>
      <w:tr w:rsidR="00BB68B5" w:rsidRPr="0035028E" w:rsidTr="009119E9">
        <w:tc>
          <w:tcPr>
            <w:tcW w:w="4820" w:type="dxa"/>
            <w:shd w:val="clear" w:color="auto" w:fill="auto"/>
          </w:tcPr>
          <w:p w:rsidR="00BB68B5" w:rsidRPr="00BB68B5" w:rsidRDefault="00BB68B5" w:rsidP="00BB68B5">
            <w:pPr>
              <w:rPr>
                <w:rFonts w:eastAsia="Calibri"/>
              </w:rPr>
            </w:pPr>
            <w:r>
              <w:rPr>
                <w:rFonts w:eastAsia="Calibri"/>
              </w:rPr>
              <w:t>1.</w:t>
            </w:r>
            <w:r>
              <w:t xml:space="preserve"> </w:t>
            </w:r>
            <w:r w:rsidRPr="00BB68B5">
              <w:rPr>
                <w:rFonts w:eastAsia="Calibri"/>
              </w:rPr>
              <w:t>That the Culture Strategy presents the fullest picture of Oxford’s cultural offering, including cultural experiences that the City Council is not directly involved in.</w:t>
            </w:r>
          </w:p>
        </w:tc>
        <w:tc>
          <w:tcPr>
            <w:tcW w:w="1134" w:type="dxa"/>
            <w:shd w:val="clear" w:color="auto" w:fill="auto"/>
          </w:tcPr>
          <w:p w:rsidR="00BB68B5" w:rsidRPr="0035028E" w:rsidRDefault="00A148F9" w:rsidP="00A148F9">
            <w:pPr>
              <w:rPr>
                <w:rFonts w:cs="Arial"/>
              </w:rPr>
            </w:pPr>
            <w:r>
              <w:rPr>
                <w:rFonts w:cs="Arial"/>
              </w:rPr>
              <w:t>Y</w:t>
            </w:r>
          </w:p>
        </w:tc>
        <w:tc>
          <w:tcPr>
            <w:tcW w:w="4394" w:type="dxa"/>
            <w:shd w:val="clear" w:color="auto" w:fill="auto"/>
          </w:tcPr>
          <w:p w:rsidR="00BB68B5" w:rsidRPr="0035028E" w:rsidRDefault="009B54B8" w:rsidP="009119E9">
            <w:pPr>
              <w:rPr>
                <w:rFonts w:cs="Arial"/>
              </w:rPr>
            </w:pPr>
            <w:r w:rsidRPr="009B54B8">
              <w:rPr>
                <w:rFonts w:cs="Arial"/>
              </w:rPr>
              <w:t>The Strategy is focused on cultural offerings and experiences that the Council supports (by funding or partnership working) or delivers.</w:t>
            </w:r>
            <w:r>
              <w:rPr>
                <w:rFonts w:cs="Arial"/>
              </w:rPr>
              <w:t xml:space="preserve"> </w:t>
            </w:r>
            <w:r w:rsidR="008D24F2">
              <w:rPr>
                <w:rFonts w:cs="Arial"/>
              </w:rPr>
              <w:t>There’s no reason why we can’t explore these links.</w:t>
            </w:r>
          </w:p>
        </w:tc>
        <w:tc>
          <w:tcPr>
            <w:tcW w:w="1843" w:type="dxa"/>
          </w:tcPr>
          <w:p w:rsidR="00BB68B5" w:rsidRPr="0035028E" w:rsidRDefault="00BB68B5" w:rsidP="009119E9">
            <w:pPr>
              <w:rPr>
                <w:rFonts w:cs="Arial"/>
              </w:rPr>
            </w:pPr>
            <w:r>
              <w:rPr>
                <w:rFonts w:cs="Arial"/>
              </w:rPr>
              <w:t xml:space="preserve">Cllr </w:t>
            </w:r>
            <w:proofErr w:type="spellStart"/>
            <w:r>
              <w:rPr>
                <w:rFonts w:cs="Arial"/>
              </w:rPr>
              <w:t>Simm</w:t>
            </w:r>
            <w:proofErr w:type="spellEnd"/>
            <w:r>
              <w:rPr>
                <w:rFonts w:cs="Arial"/>
              </w:rPr>
              <w:t xml:space="preserve"> / Peter </w:t>
            </w:r>
            <w:proofErr w:type="spellStart"/>
            <w:r>
              <w:rPr>
                <w:rFonts w:cs="Arial"/>
              </w:rPr>
              <w:t>McQuitty</w:t>
            </w:r>
            <w:proofErr w:type="spellEnd"/>
          </w:p>
        </w:tc>
        <w:tc>
          <w:tcPr>
            <w:tcW w:w="1842" w:type="dxa"/>
          </w:tcPr>
          <w:p w:rsidR="00BB68B5" w:rsidRPr="0035028E" w:rsidRDefault="00F551A2" w:rsidP="009119E9">
            <w:pPr>
              <w:rPr>
                <w:rFonts w:cs="Arial"/>
              </w:rPr>
            </w:pPr>
            <w:r>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2.</w:t>
            </w:r>
            <w:r>
              <w:t xml:space="preserve"> </w:t>
            </w:r>
            <w:r w:rsidRPr="00BB68B5">
              <w:rPr>
                <w:rFonts w:eastAsia="Calibri" w:cs="Arial"/>
              </w:rPr>
              <w:t>That the Culture Strategy sets out how City Council functions such as licencing and planning can play an important role in supporting culture.</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9119E9">
            <w:pPr>
              <w:rPr>
                <w:rFonts w:cs="Arial"/>
              </w:rPr>
            </w:pPr>
            <w:r>
              <w:rPr>
                <w:rFonts w:cs="Arial"/>
              </w:rPr>
              <w:t>Yes</w:t>
            </w:r>
          </w:p>
        </w:tc>
        <w:tc>
          <w:tcPr>
            <w:tcW w:w="1843" w:type="dxa"/>
          </w:tcPr>
          <w:p w:rsidR="00BB68B5" w:rsidRPr="0035028E" w:rsidRDefault="00BB68B5" w:rsidP="009119E9">
            <w:pPr>
              <w:rPr>
                <w:rFonts w:cs="Arial"/>
              </w:rPr>
            </w:pPr>
            <w:r w:rsidRPr="00BB68B5">
              <w:rPr>
                <w:rFonts w:cs="Arial"/>
              </w:rPr>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3.</w:t>
            </w:r>
            <w:r w:rsidRPr="00BB68B5">
              <w:rPr>
                <w:rFonts w:eastAsia="Calibri" w:cs="Arial"/>
              </w:rPr>
              <w:t xml:space="preserve"> That the list of organisations invited to contribute to the Culture Strategy is shared with elected members, so that they can make any further suggestions.</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9B54B8">
            <w:pPr>
              <w:rPr>
                <w:rFonts w:cs="Arial"/>
              </w:rPr>
            </w:pPr>
            <w:r>
              <w:rPr>
                <w:rFonts w:cs="Arial"/>
              </w:rPr>
              <w:t xml:space="preserve">Yes. </w:t>
            </w:r>
            <w:r w:rsidRPr="009B54B8">
              <w:rPr>
                <w:rFonts w:cs="Arial"/>
              </w:rPr>
              <w:t>Happy for this to be shared with anyone else members think would be helpful.</w:t>
            </w:r>
          </w:p>
        </w:tc>
        <w:tc>
          <w:tcPr>
            <w:tcW w:w="1843" w:type="dxa"/>
          </w:tcPr>
          <w:p w:rsidR="00BB68B5" w:rsidRPr="0035028E" w:rsidRDefault="00BB68B5" w:rsidP="009119E9">
            <w:pPr>
              <w:rPr>
                <w:rFonts w:cs="Arial"/>
              </w:rPr>
            </w:pPr>
            <w:r w:rsidRPr="00BB68B5">
              <w:rPr>
                <w:rFonts w:cs="Arial"/>
              </w:rPr>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BB68B5" w:rsidRPr="0035028E" w:rsidTr="009119E9">
        <w:tc>
          <w:tcPr>
            <w:tcW w:w="4820" w:type="dxa"/>
            <w:shd w:val="clear" w:color="auto" w:fill="auto"/>
          </w:tcPr>
          <w:p w:rsidR="00BB68B5" w:rsidRPr="0035028E" w:rsidRDefault="00BB68B5" w:rsidP="00BB68B5">
            <w:pPr>
              <w:contextualSpacing/>
              <w:rPr>
                <w:rFonts w:eastAsia="Calibri" w:cs="Arial"/>
              </w:rPr>
            </w:pPr>
            <w:r>
              <w:rPr>
                <w:rFonts w:eastAsia="Calibri" w:cs="Arial"/>
              </w:rPr>
              <w:t>4.</w:t>
            </w:r>
            <w:r w:rsidRPr="00BB68B5">
              <w:t xml:space="preserve"> </w:t>
            </w:r>
            <w:r w:rsidRPr="00BB68B5">
              <w:rPr>
                <w:rFonts w:eastAsia="Calibri" w:cs="Arial"/>
              </w:rPr>
              <w:t xml:space="preserve">That consideration is given to how the City Council can encourage visitors to spend more time in Oxford, and to whether increasing visitor length of stay should be made a priority in the Culture Strategy.  </w:t>
            </w:r>
          </w:p>
        </w:tc>
        <w:tc>
          <w:tcPr>
            <w:tcW w:w="1134" w:type="dxa"/>
            <w:shd w:val="clear" w:color="auto" w:fill="auto"/>
          </w:tcPr>
          <w:p w:rsidR="00BB68B5" w:rsidRPr="0035028E" w:rsidRDefault="00BE4848" w:rsidP="009119E9">
            <w:pPr>
              <w:rPr>
                <w:rFonts w:cs="Arial"/>
              </w:rPr>
            </w:pPr>
            <w:r>
              <w:rPr>
                <w:rFonts w:cs="Arial"/>
              </w:rPr>
              <w:t>Y</w:t>
            </w:r>
          </w:p>
        </w:tc>
        <w:tc>
          <w:tcPr>
            <w:tcW w:w="4394" w:type="dxa"/>
            <w:shd w:val="clear" w:color="auto" w:fill="auto"/>
          </w:tcPr>
          <w:p w:rsidR="00BB68B5" w:rsidRPr="0035028E" w:rsidRDefault="009B54B8" w:rsidP="00BE4848">
            <w:pPr>
              <w:rPr>
                <w:rFonts w:cs="Arial"/>
              </w:rPr>
            </w:pPr>
            <w:r w:rsidRPr="009B54B8">
              <w:rPr>
                <w:rFonts w:cs="Arial"/>
              </w:rPr>
              <w:t>This will be considered by Experience Oxfordshire, who are funded by the City Council, and included in their Service Level Agreement. It will also be considered in the action plan u</w:t>
            </w:r>
            <w:r>
              <w:rPr>
                <w:rFonts w:cs="Arial"/>
              </w:rPr>
              <w:t>nder priority one;</w:t>
            </w:r>
            <w:r w:rsidRPr="009B54B8">
              <w:rPr>
                <w:rFonts w:cs="Arial"/>
              </w:rPr>
              <w:t xml:space="preserve"> Support the sustainability </w:t>
            </w:r>
            <w:r w:rsidRPr="009B54B8">
              <w:rPr>
                <w:rFonts w:cs="Arial"/>
              </w:rPr>
              <w:lastRenderedPageBreak/>
              <w:t>of Oxford’s cultural sector and improve the skills and diversity of the city’s current and future creative workforce.</w:t>
            </w:r>
          </w:p>
        </w:tc>
        <w:tc>
          <w:tcPr>
            <w:tcW w:w="1843" w:type="dxa"/>
          </w:tcPr>
          <w:p w:rsidR="00BB68B5" w:rsidRPr="0035028E" w:rsidRDefault="00BB68B5" w:rsidP="009119E9">
            <w:pPr>
              <w:rPr>
                <w:rFonts w:cs="Arial"/>
              </w:rPr>
            </w:pPr>
            <w:r w:rsidRPr="00BB68B5">
              <w:rPr>
                <w:rFonts w:cs="Arial"/>
              </w:rPr>
              <w:lastRenderedPageBreak/>
              <w:t xml:space="preserve">Cllr </w:t>
            </w:r>
            <w:proofErr w:type="spellStart"/>
            <w:r w:rsidRPr="00BB68B5">
              <w:rPr>
                <w:rFonts w:cs="Arial"/>
              </w:rPr>
              <w:t>Simm</w:t>
            </w:r>
            <w:proofErr w:type="spellEnd"/>
            <w:r w:rsidRPr="00BB68B5">
              <w:rPr>
                <w:rFonts w:cs="Arial"/>
              </w:rPr>
              <w:t xml:space="preserve"> / Peter </w:t>
            </w:r>
            <w:proofErr w:type="spellStart"/>
            <w:r w:rsidRPr="00BB68B5">
              <w:rPr>
                <w:rFonts w:cs="Arial"/>
              </w:rPr>
              <w:t>McQuitty</w:t>
            </w:r>
            <w:proofErr w:type="spellEnd"/>
          </w:p>
        </w:tc>
        <w:tc>
          <w:tcPr>
            <w:tcW w:w="1842" w:type="dxa"/>
          </w:tcPr>
          <w:p w:rsidR="00BB68B5" w:rsidRPr="0035028E" w:rsidRDefault="00F551A2" w:rsidP="009119E9">
            <w:pPr>
              <w:rPr>
                <w:rFonts w:cs="Arial"/>
              </w:rPr>
            </w:pPr>
            <w:r w:rsidRPr="00F551A2">
              <w:rPr>
                <w:rFonts w:cs="Arial"/>
              </w:rPr>
              <w:t>Feb 2015</w:t>
            </w:r>
          </w:p>
        </w:tc>
      </w:tr>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lastRenderedPageBreak/>
              <w:t xml:space="preserve">Budget Monitoring 2014/15 – Quarter 1 – Finance Panel 4 September </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That urgent action is taken to avoid a loss of subsidy relating to the overpayment of benefits.</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 xml:space="preserve">Extra action is already being taken, looking at training and processes.  The threshold is more stringent this year due to the removal of Council Tax benefit from this calculation. </w:t>
            </w:r>
          </w:p>
        </w:tc>
        <w:tc>
          <w:tcPr>
            <w:tcW w:w="1843" w:type="dxa"/>
          </w:tcPr>
          <w:p w:rsidR="0035028E" w:rsidRPr="0035028E" w:rsidRDefault="0035028E" w:rsidP="0035028E">
            <w:pPr>
              <w:rPr>
                <w:rFonts w:cs="Arial"/>
              </w:rPr>
            </w:pPr>
            <w:r w:rsidRPr="0035028E">
              <w:rPr>
                <w:rFonts w:cs="Arial"/>
              </w:rPr>
              <w:t>Cllr Turner / Helen Bishop</w:t>
            </w:r>
          </w:p>
        </w:tc>
        <w:tc>
          <w:tcPr>
            <w:tcW w:w="1842" w:type="dxa"/>
          </w:tcPr>
          <w:p w:rsidR="0035028E" w:rsidRPr="0035028E" w:rsidRDefault="0035028E" w:rsidP="0035028E">
            <w:pPr>
              <w:rPr>
                <w:rFonts w:cs="Arial"/>
              </w:rPr>
            </w:pPr>
            <w:r w:rsidRPr="0035028E">
              <w:rPr>
                <w:rFonts w:cs="Arial"/>
              </w:rPr>
              <w:t>Y</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If necessary to avoid slippage, a flexible approach should be taken to spending the £2m investment in Homelessness Property Acquisitions in 2014/2015.  This could include investing in social housing instead.</w:t>
            </w:r>
          </w:p>
        </w:tc>
        <w:tc>
          <w:tcPr>
            <w:tcW w:w="1134" w:type="dxa"/>
            <w:shd w:val="clear" w:color="auto" w:fill="auto"/>
          </w:tcPr>
          <w:p w:rsidR="0035028E" w:rsidRPr="0035028E" w:rsidRDefault="0035028E" w:rsidP="0035028E">
            <w:pPr>
              <w:rPr>
                <w:rFonts w:cs="Arial"/>
              </w:rPr>
            </w:pPr>
            <w:r w:rsidRPr="0035028E">
              <w:rPr>
                <w:rFonts w:cs="Arial"/>
              </w:rPr>
              <w:t>In part</w:t>
            </w:r>
          </w:p>
        </w:tc>
        <w:tc>
          <w:tcPr>
            <w:tcW w:w="4394" w:type="dxa"/>
            <w:shd w:val="clear" w:color="auto" w:fill="auto"/>
          </w:tcPr>
          <w:p w:rsidR="0035028E" w:rsidRPr="0035028E" w:rsidRDefault="0035028E" w:rsidP="0035028E">
            <w:pPr>
              <w:rPr>
                <w:rFonts w:cs="Arial"/>
              </w:rPr>
            </w:pPr>
            <w:r w:rsidRPr="0035028E">
              <w:rPr>
                <w:rFonts w:cs="Arial"/>
              </w:rPr>
              <w:t>Note sentiment but other uses are likely to take longer.</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premises for the heavy vehicle testing facility should be flexible enough that it can be used for other purposes in the event that the testing facility is not successful.</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The facility is expected to be successful.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March 2015</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capital programme should be a red risk in performance reports until the new capital gateway process proven to be effective.</w:t>
            </w:r>
          </w:p>
        </w:tc>
        <w:tc>
          <w:tcPr>
            <w:tcW w:w="1134" w:type="dxa"/>
            <w:shd w:val="clear" w:color="auto" w:fill="auto"/>
          </w:tcPr>
          <w:p w:rsidR="0035028E" w:rsidRPr="0035028E" w:rsidRDefault="0035028E" w:rsidP="0035028E">
            <w:pPr>
              <w:rPr>
                <w:rFonts w:cs="Arial"/>
              </w:rPr>
            </w:pPr>
            <w:r w:rsidRPr="0035028E">
              <w:rPr>
                <w:rFonts w:cs="Arial"/>
              </w:rPr>
              <w:t>N</w:t>
            </w:r>
          </w:p>
        </w:tc>
        <w:tc>
          <w:tcPr>
            <w:tcW w:w="4394" w:type="dxa"/>
            <w:shd w:val="clear" w:color="auto" w:fill="auto"/>
          </w:tcPr>
          <w:p w:rsidR="0035028E" w:rsidRPr="0035028E" w:rsidRDefault="0035028E" w:rsidP="0035028E">
            <w:pPr>
              <w:rPr>
                <w:rFonts w:cs="Arial"/>
              </w:rPr>
            </w:pPr>
            <w:r w:rsidRPr="0035028E">
              <w:rPr>
                <w:rFonts w:cs="Arial"/>
              </w:rPr>
              <w:t>Risks are measured using the Risk Management Framework agreed by Council.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rFonts w:cs="Arial"/>
                <w:b/>
              </w:rPr>
            </w:pPr>
            <w:r w:rsidRPr="0035028E">
              <w:rPr>
                <w:rFonts w:cs="Arial"/>
                <w:b/>
              </w:rPr>
              <w:t>Treasury Management – Finance Panel 4 September</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Lead Member &amp; Officer</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2"/>
              </w:numPr>
              <w:autoSpaceDE w:val="0"/>
              <w:autoSpaceDN w:val="0"/>
              <w:adjustRightInd w:val="0"/>
              <w:contextualSpacing/>
              <w:rPr>
                <w:rFonts w:eastAsia="Calibri" w:cs="Arial"/>
              </w:rPr>
            </w:pPr>
            <w:r w:rsidRPr="0035028E">
              <w:rPr>
                <w:rFonts w:eastAsia="Calibri" w:cs="Arial"/>
              </w:rPr>
              <w:t xml:space="preserve">That consideration is given to how the capital process can be made more </w:t>
            </w:r>
            <w:r w:rsidRPr="0035028E">
              <w:rPr>
                <w:rFonts w:eastAsia="Calibri" w:cs="Arial"/>
              </w:rPr>
              <w:lastRenderedPageBreak/>
              <w:t>flexible so that approved projects can be brought forward to mitigate slippage elsewhere in the programme.</w:t>
            </w:r>
          </w:p>
        </w:tc>
        <w:tc>
          <w:tcPr>
            <w:tcW w:w="1134" w:type="dxa"/>
            <w:shd w:val="clear" w:color="auto" w:fill="auto"/>
          </w:tcPr>
          <w:p w:rsidR="0035028E" w:rsidRPr="0035028E" w:rsidRDefault="0035028E" w:rsidP="0035028E">
            <w:pPr>
              <w:rPr>
                <w:rFonts w:cs="Arial"/>
              </w:rPr>
            </w:pPr>
            <w:r w:rsidRPr="0035028E">
              <w:rPr>
                <w:rFonts w:cs="Arial"/>
              </w:rPr>
              <w:lastRenderedPageBreak/>
              <w:t>In part</w:t>
            </w:r>
          </w:p>
        </w:tc>
        <w:tc>
          <w:tcPr>
            <w:tcW w:w="4394" w:type="dxa"/>
            <w:shd w:val="clear" w:color="auto" w:fill="auto"/>
          </w:tcPr>
          <w:p w:rsidR="0035028E" w:rsidRPr="0035028E" w:rsidRDefault="0035028E" w:rsidP="0035028E">
            <w:pPr>
              <w:rPr>
                <w:rFonts w:cs="Arial"/>
              </w:rPr>
            </w:pPr>
            <w:r w:rsidRPr="0035028E">
              <w:rPr>
                <w:rFonts w:cs="Arial"/>
              </w:rPr>
              <w:t xml:space="preserve">Noted.  Where possible a flexible approach will be taken. Changes to the </w:t>
            </w:r>
            <w:r w:rsidRPr="0035028E">
              <w:rPr>
                <w:rFonts w:cs="Arial"/>
              </w:rPr>
              <w:lastRenderedPageBreak/>
              <w:t xml:space="preserve">capital programme have to be agreed by Council. </w:t>
            </w:r>
          </w:p>
        </w:tc>
        <w:tc>
          <w:tcPr>
            <w:tcW w:w="1843" w:type="dxa"/>
          </w:tcPr>
          <w:p w:rsidR="0035028E" w:rsidRPr="0035028E" w:rsidRDefault="0035028E" w:rsidP="0035028E">
            <w:pPr>
              <w:rPr>
                <w:rFonts w:cs="Arial"/>
              </w:rPr>
            </w:pPr>
            <w:r w:rsidRPr="0035028E">
              <w:rPr>
                <w:rFonts w:cs="Arial"/>
              </w:rPr>
              <w:lastRenderedPageBreak/>
              <w:t>Cllr Turner</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416"/>
        </w:trPr>
        <w:tc>
          <w:tcPr>
            <w:tcW w:w="14033" w:type="dxa"/>
            <w:gridSpan w:val="5"/>
            <w:shd w:val="clear" w:color="auto" w:fill="D9D9D9"/>
            <w:vAlign w:val="center"/>
          </w:tcPr>
          <w:p w:rsidR="0035028E" w:rsidRPr="0035028E" w:rsidRDefault="0035028E" w:rsidP="0035028E">
            <w:pPr>
              <w:rPr>
                <w:rFonts w:cs="Arial"/>
              </w:rPr>
            </w:pPr>
            <w:r w:rsidRPr="0035028E">
              <w:rPr>
                <w:b/>
              </w:rPr>
              <w:lastRenderedPageBreak/>
              <w:t>Oxfordshire Growth Board - Scrutiny Committee 23 June</w:t>
            </w:r>
          </w:p>
        </w:tc>
      </w:tr>
      <w:tr w:rsidR="0035028E" w:rsidRPr="0035028E" w:rsidTr="008462D0">
        <w:tc>
          <w:tcPr>
            <w:tcW w:w="4820" w:type="dxa"/>
            <w:shd w:val="clear" w:color="auto" w:fill="auto"/>
            <w:vAlign w:val="center"/>
          </w:tcPr>
          <w:p w:rsidR="0035028E" w:rsidRPr="0035028E" w:rsidRDefault="0035028E" w:rsidP="0035028E">
            <w:pPr>
              <w:rPr>
                <w:b/>
              </w:rPr>
            </w:pPr>
            <w:r w:rsidRPr="0035028E">
              <w:rPr>
                <w:b/>
              </w:rPr>
              <w:t>Recommendation</w:t>
            </w:r>
          </w:p>
        </w:tc>
        <w:tc>
          <w:tcPr>
            <w:tcW w:w="1134" w:type="dxa"/>
            <w:shd w:val="clear" w:color="auto" w:fill="auto"/>
            <w:vAlign w:val="center"/>
          </w:tcPr>
          <w:p w:rsidR="0035028E" w:rsidRPr="0035028E" w:rsidRDefault="0035028E" w:rsidP="0035028E">
            <w:pPr>
              <w:rPr>
                <w:b/>
              </w:rPr>
            </w:pPr>
            <w:r w:rsidRPr="0035028E">
              <w:rPr>
                <w:b/>
              </w:rPr>
              <w:t>Agreed Y/N</w:t>
            </w:r>
          </w:p>
        </w:tc>
        <w:tc>
          <w:tcPr>
            <w:tcW w:w="4394" w:type="dxa"/>
            <w:shd w:val="clear" w:color="auto" w:fill="auto"/>
            <w:vAlign w:val="center"/>
          </w:tcPr>
          <w:p w:rsidR="0035028E" w:rsidRPr="0035028E" w:rsidRDefault="0035028E" w:rsidP="0035028E">
            <w:pPr>
              <w:rPr>
                <w:b/>
              </w:rPr>
            </w:pPr>
            <w:r w:rsidRPr="0035028E">
              <w:rPr>
                <w:b/>
              </w:rPr>
              <w:t>Executive response</w:t>
            </w:r>
          </w:p>
        </w:tc>
        <w:tc>
          <w:tcPr>
            <w:tcW w:w="1843" w:type="dxa"/>
            <w:vAlign w:val="center"/>
          </w:tcPr>
          <w:p w:rsidR="0035028E" w:rsidRPr="0035028E" w:rsidRDefault="0035028E" w:rsidP="0035028E">
            <w:pPr>
              <w:rPr>
                <w:b/>
              </w:rPr>
            </w:pPr>
            <w:r w:rsidRPr="0035028E">
              <w:rPr>
                <w:b/>
              </w:rPr>
              <w:t>Lead Member &amp; Officer</w:t>
            </w:r>
          </w:p>
        </w:tc>
        <w:tc>
          <w:tcPr>
            <w:tcW w:w="1842" w:type="dxa"/>
            <w:vAlign w:val="center"/>
          </w:tcPr>
          <w:p w:rsidR="0035028E" w:rsidRPr="0035028E" w:rsidRDefault="0035028E" w:rsidP="0035028E">
            <w:pPr>
              <w:rPr>
                <w:b/>
              </w:rPr>
            </w:pPr>
            <w:r w:rsidRPr="0035028E">
              <w:rPr>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4"/>
              </w:numPr>
              <w:autoSpaceDE w:val="0"/>
              <w:autoSpaceDN w:val="0"/>
              <w:adjustRightInd w:val="0"/>
              <w:contextualSpacing/>
              <w:rPr>
                <w:rFonts w:eastAsia="Calibri" w:cs="Arial"/>
                <w:lang w:eastAsia="en-GB"/>
              </w:rPr>
            </w:pPr>
            <w:r w:rsidRPr="0035028E">
              <w:rPr>
                <w:rFonts w:eastAsia="Calibri" w:cs="Arial"/>
                <w:lang w:eastAsia="en-GB"/>
              </w:rPr>
              <w:t>For the Terms of Reference to explicitly set out that meeting agendas and minutes will be publicly available and that access to meetings will be possible for Councillors and members of the public.</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This suggestion will be referred to the Board</w:t>
            </w:r>
          </w:p>
        </w:tc>
        <w:tc>
          <w:tcPr>
            <w:tcW w:w="1843" w:type="dxa"/>
          </w:tcPr>
          <w:p w:rsidR="0035028E" w:rsidRPr="0035028E" w:rsidRDefault="0035028E" w:rsidP="0035028E">
            <w:pPr>
              <w:rPr>
                <w:rFonts w:cs="Arial"/>
              </w:rPr>
            </w:pPr>
            <w:r w:rsidRPr="0035028E">
              <w:rPr>
                <w:rFonts w:cs="Arial"/>
              </w:rPr>
              <w:t>Cllr Price</w:t>
            </w:r>
          </w:p>
        </w:tc>
        <w:tc>
          <w:tcPr>
            <w:tcW w:w="1842" w:type="dxa"/>
          </w:tcPr>
          <w:p w:rsidR="0035028E" w:rsidRPr="0035028E" w:rsidRDefault="0035028E" w:rsidP="0035028E">
            <w:pPr>
              <w:rPr>
                <w:rFonts w:cs="Arial"/>
              </w:rPr>
            </w:pPr>
            <w:r w:rsidRPr="0035028E">
              <w:rPr>
                <w:rFonts w:cs="Arial"/>
              </w:rPr>
              <w:t>Dec 2014</w:t>
            </w:r>
          </w:p>
        </w:tc>
      </w:tr>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t>Community Engagement Policy Statement - Scrutiny Committee 23 June</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provide a clear statement in the principles on the ambition for engagement focusing on depth as well as breadth.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Merged with recommendation 3.</w:t>
            </w:r>
          </w:p>
        </w:tc>
        <w:tc>
          <w:tcPr>
            <w:tcW w:w="1843" w:type="dxa"/>
          </w:tcPr>
          <w:p w:rsidR="0035028E" w:rsidRPr="0035028E" w:rsidRDefault="0035028E" w:rsidP="0035028E">
            <w:pPr>
              <w:rPr>
                <w:rFonts w:cs="Arial"/>
              </w:rPr>
            </w:pPr>
            <w:r w:rsidRPr="0035028E">
              <w:rPr>
                <w:rFonts w:cs="Arial"/>
              </w:rPr>
              <w:t>Cllr</w:t>
            </w:r>
            <w:r w:rsidR="00A8300A">
              <w:rPr>
                <w:rFonts w:cs="Arial"/>
              </w:rPr>
              <w:t>s</w:t>
            </w:r>
            <w:r w:rsidRPr="0035028E">
              <w:rPr>
                <w:rFonts w:cs="Arial"/>
              </w:rPr>
              <w:t xml:space="preserve"> Price</w:t>
            </w:r>
            <w:r w:rsidR="00A8300A">
              <w:rPr>
                <w:rFonts w:cs="Arial"/>
              </w:rPr>
              <w:t xml:space="preserve"> &amp; </w:t>
            </w:r>
            <w:proofErr w:type="spellStart"/>
            <w:r w:rsidR="00A8300A">
              <w:rPr>
                <w:rFonts w:cs="Arial"/>
              </w:rPr>
              <w:t>Simm</w:t>
            </w:r>
            <w:proofErr w:type="spellEnd"/>
            <w:r w:rsidRPr="0035028E">
              <w:rPr>
                <w:rFonts w:cs="Arial"/>
              </w:rPr>
              <w:t xml:space="preserve">;  </w:t>
            </w:r>
          </w:p>
          <w:p w:rsidR="0035028E" w:rsidRPr="0035028E" w:rsidRDefault="0035028E" w:rsidP="0035028E">
            <w:pPr>
              <w:rPr>
                <w:rFonts w:cs="Arial"/>
              </w:rPr>
            </w:pPr>
            <w:r w:rsidRPr="0035028E">
              <w:rPr>
                <w:rFonts w:cs="Arial"/>
              </w:rPr>
              <w:t>Sadie Paige</w:t>
            </w:r>
          </w:p>
        </w:tc>
        <w:tc>
          <w:tcPr>
            <w:tcW w:w="1842" w:type="dxa"/>
          </w:tcPr>
          <w:p w:rsidR="0035028E" w:rsidRPr="0035028E" w:rsidRDefault="0035028E" w:rsidP="0035028E">
            <w:pPr>
              <w:rPr>
                <w:rFonts w:cs="Arial"/>
              </w:rPr>
            </w:pPr>
            <w:r w:rsidRPr="0035028E">
              <w:rPr>
                <w:rFonts w:cs="Arial"/>
              </w:rPr>
              <w:t>N/A</w:t>
            </w:r>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t xml:space="preserve">To provide information on the engagement ambitions set for all consultations during the last year, what was achieved and how this fits with the principles set within the Policy Statement.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 xml:space="preserve">To provide this information for all consultations would be a huge piece of work so a sample will be used instead, together with a forward-looking approach. </w:t>
            </w:r>
          </w:p>
        </w:tc>
        <w:tc>
          <w:tcPr>
            <w:tcW w:w="1843" w:type="dxa"/>
          </w:tcPr>
          <w:p w:rsidR="00A8300A" w:rsidRPr="0035028E" w:rsidRDefault="00A8300A" w:rsidP="00655D19">
            <w:pPr>
              <w:rPr>
                <w:rFonts w:cs="Arial"/>
              </w:rPr>
            </w:pPr>
            <w:r w:rsidRPr="0035028E">
              <w:rPr>
                <w:rFonts w:cs="Arial"/>
              </w:rPr>
              <w:t>Cllr</w:t>
            </w:r>
            <w:r>
              <w:rPr>
                <w:rFonts w:cs="Arial"/>
              </w:rPr>
              <w:t>s</w:t>
            </w:r>
            <w:r w:rsidRPr="0035028E">
              <w:rPr>
                <w:rFonts w:cs="Arial"/>
              </w:rPr>
              <w:t xml:space="preserve"> Price</w:t>
            </w:r>
            <w:r>
              <w:rPr>
                <w:rFonts w:cs="Arial"/>
              </w:rPr>
              <w:t xml:space="preserve"> &amp; </w:t>
            </w:r>
            <w:proofErr w:type="spellStart"/>
            <w:r>
              <w:rPr>
                <w:rFonts w:cs="Arial"/>
              </w:rPr>
              <w:t>Simm</w:t>
            </w:r>
            <w:proofErr w:type="spellEnd"/>
            <w:r w:rsidRPr="0035028E">
              <w:rPr>
                <w:rFonts w:cs="Arial"/>
              </w:rPr>
              <w:t xml:space="preserve">;  </w:t>
            </w:r>
          </w:p>
          <w:p w:rsidR="00A8300A" w:rsidRPr="0035028E" w:rsidRDefault="00A8300A" w:rsidP="00655D19">
            <w:pPr>
              <w:rPr>
                <w:rFonts w:cs="Arial"/>
              </w:rPr>
            </w:pPr>
            <w:r w:rsidRPr="0035028E">
              <w:rPr>
                <w:rFonts w:cs="Arial"/>
              </w:rPr>
              <w:t>Sadie Paige</w:t>
            </w:r>
          </w:p>
        </w:tc>
        <w:tc>
          <w:tcPr>
            <w:tcW w:w="1842" w:type="dxa"/>
          </w:tcPr>
          <w:p w:rsidR="00A8300A" w:rsidRPr="0035028E" w:rsidRDefault="00D67F33" w:rsidP="0035028E">
            <w:pPr>
              <w:rPr>
                <w:rFonts w:cs="Arial"/>
              </w:rPr>
            </w:pPr>
            <w:r>
              <w:rPr>
                <w:rFonts w:cs="Arial"/>
              </w:rPr>
              <w:t xml:space="preserve">Verbal update on progress expected on </w:t>
            </w:r>
            <w:r w:rsidR="00A8300A" w:rsidRPr="0035028E">
              <w:rPr>
                <w:rFonts w:cs="Arial"/>
              </w:rPr>
              <w:t>10 Nov 14</w:t>
            </w:r>
            <w:r>
              <w:rPr>
                <w:rFonts w:cs="Arial"/>
              </w:rPr>
              <w:t>.  Full response to follow.</w:t>
            </w:r>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t xml:space="preserve">To suggest to the Scrutiny Committee an up and coming engagement/empowerment exercise that can act as a pilot study to demonstrate the effectiveness of the principles within this report.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 xml:space="preserve">Two consultations identified as candidates for the pilot as per CEB suggestion. Project brief created for the pilot, which includes the objectives, and a reporting template.  </w:t>
            </w:r>
          </w:p>
        </w:tc>
        <w:tc>
          <w:tcPr>
            <w:tcW w:w="1843" w:type="dxa"/>
          </w:tcPr>
          <w:p w:rsidR="00A8300A" w:rsidRPr="00A8300A" w:rsidRDefault="00A8300A" w:rsidP="00A8300A">
            <w:pPr>
              <w:rPr>
                <w:rFonts w:cs="Arial"/>
              </w:rPr>
            </w:pPr>
            <w:r w:rsidRPr="00A8300A">
              <w:rPr>
                <w:rFonts w:cs="Arial"/>
              </w:rPr>
              <w:t xml:space="preserve">Cllrs Price &amp; </w:t>
            </w:r>
            <w:proofErr w:type="spellStart"/>
            <w:r w:rsidRPr="00A8300A">
              <w:rPr>
                <w:rFonts w:cs="Arial"/>
              </w:rPr>
              <w:t>Simm</w:t>
            </w:r>
            <w:proofErr w:type="spellEnd"/>
            <w:r w:rsidRPr="00A8300A">
              <w:rPr>
                <w:rFonts w:cs="Arial"/>
              </w:rPr>
              <w:t xml:space="preserve">;  </w:t>
            </w:r>
          </w:p>
          <w:p w:rsidR="00A8300A" w:rsidRPr="0035028E" w:rsidRDefault="00A8300A" w:rsidP="00A8300A">
            <w:pPr>
              <w:rPr>
                <w:rFonts w:cs="Arial"/>
              </w:rPr>
            </w:pPr>
            <w:r w:rsidRPr="00A8300A">
              <w:rPr>
                <w:rFonts w:cs="Arial"/>
              </w:rPr>
              <w:t>Sadie Paige</w:t>
            </w:r>
          </w:p>
        </w:tc>
        <w:tc>
          <w:tcPr>
            <w:tcW w:w="1842" w:type="dxa"/>
          </w:tcPr>
          <w:p w:rsidR="00A8300A" w:rsidRPr="0035028E" w:rsidRDefault="00A8300A" w:rsidP="0035028E">
            <w:pPr>
              <w:rPr>
                <w:rFonts w:cs="Arial"/>
              </w:rPr>
            </w:pPr>
            <w:r>
              <w:rPr>
                <w:rFonts w:cs="Arial"/>
              </w:rPr>
              <w:t>2 March 15</w:t>
            </w:r>
          </w:p>
        </w:tc>
      </w:tr>
      <w:tr w:rsidR="00A8300A" w:rsidRPr="0035028E" w:rsidTr="008462D0">
        <w:tc>
          <w:tcPr>
            <w:tcW w:w="4820" w:type="dxa"/>
            <w:shd w:val="clear" w:color="auto" w:fill="auto"/>
          </w:tcPr>
          <w:p w:rsidR="00A8300A" w:rsidRPr="0035028E" w:rsidRDefault="00A8300A" w:rsidP="0035028E">
            <w:pPr>
              <w:numPr>
                <w:ilvl w:val="0"/>
                <w:numId w:val="1"/>
              </w:numPr>
              <w:contextualSpacing/>
              <w:rPr>
                <w:rFonts w:eastAsia="Calibri" w:cs="Arial"/>
              </w:rPr>
            </w:pPr>
            <w:r w:rsidRPr="0035028E">
              <w:rPr>
                <w:rFonts w:eastAsia="Calibri" w:cs="Arial"/>
              </w:rPr>
              <w:lastRenderedPageBreak/>
              <w:t xml:space="preserve">To provide a table that shows how all comments received during the consultation on this Policy Statement have been handled.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Expected at 10 November Scrutiny Committee meeting.</w:t>
            </w:r>
          </w:p>
        </w:tc>
        <w:tc>
          <w:tcPr>
            <w:tcW w:w="1843" w:type="dxa"/>
          </w:tcPr>
          <w:p w:rsidR="00A8300A" w:rsidRPr="00A8300A" w:rsidRDefault="00A8300A" w:rsidP="00A8300A">
            <w:pPr>
              <w:rPr>
                <w:rFonts w:cs="Arial"/>
              </w:rPr>
            </w:pPr>
            <w:r w:rsidRPr="00A8300A">
              <w:rPr>
                <w:rFonts w:cs="Arial"/>
              </w:rPr>
              <w:t xml:space="preserve">Cllrs Price &amp; </w:t>
            </w:r>
            <w:proofErr w:type="spellStart"/>
            <w:r w:rsidRPr="00A8300A">
              <w:rPr>
                <w:rFonts w:cs="Arial"/>
              </w:rPr>
              <w:t>Simm</w:t>
            </w:r>
            <w:proofErr w:type="spellEnd"/>
            <w:r w:rsidRPr="00A8300A">
              <w:rPr>
                <w:rFonts w:cs="Arial"/>
              </w:rPr>
              <w:t xml:space="preserve">;  </w:t>
            </w:r>
          </w:p>
          <w:p w:rsidR="00A8300A" w:rsidRPr="0035028E" w:rsidRDefault="00A8300A" w:rsidP="00A8300A">
            <w:pPr>
              <w:rPr>
                <w:rFonts w:cs="Arial"/>
              </w:rPr>
            </w:pPr>
            <w:r w:rsidRPr="00A8300A">
              <w:rPr>
                <w:rFonts w:cs="Arial"/>
              </w:rPr>
              <w:t>Sadie Paige</w:t>
            </w:r>
          </w:p>
        </w:tc>
        <w:tc>
          <w:tcPr>
            <w:tcW w:w="1842" w:type="dxa"/>
          </w:tcPr>
          <w:p w:rsidR="00A8300A" w:rsidRPr="0035028E" w:rsidRDefault="00A8300A" w:rsidP="0035028E">
            <w:pPr>
              <w:rPr>
                <w:rFonts w:cs="Arial"/>
              </w:rPr>
            </w:pPr>
            <w:r w:rsidRPr="0035028E">
              <w:rPr>
                <w:rFonts w:cs="Arial"/>
              </w:rPr>
              <w:t>10 Nov 14</w:t>
            </w:r>
          </w:p>
        </w:tc>
      </w:tr>
      <w:tr w:rsidR="00A8300A"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35028E" w:rsidRDefault="00A8300A" w:rsidP="0035028E">
            <w:pPr>
              <w:rPr>
                <w:rFonts w:cs="Arial"/>
                <w:b/>
              </w:rPr>
            </w:pPr>
            <w:r w:rsidRPr="0035028E">
              <w:rPr>
                <w:rFonts w:cs="Arial"/>
                <w:b/>
              </w:rPr>
              <w:t>End of Year Integrated Report – 2013-2014 - Scrutiny Committee 23 June</w:t>
            </w:r>
          </w:p>
        </w:tc>
      </w:tr>
      <w:tr w:rsidR="00A8300A" w:rsidRPr="0035028E" w:rsidTr="008462D0">
        <w:tc>
          <w:tcPr>
            <w:tcW w:w="4820" w:type="dxa"/>
            <w:shd w:val="clear" w:color="auto" w:fill="auto"/>
            <w:vAlign w:val="center"/>
          </w:tcPr>
          <w:p w:rsidR="00A8300A" w:rsidRPr="0035028E" w:rsidRDefault="00A8300A" w:rsidP="0035028E">
            <w:pPr>
              <w:rPr>
                <w:rFonts w:cs="Arial"/>
                <w:b/>
              </w:rPr>
            </w:pPr>
            <w:r w:rsidRPr="0035028E">
              <w:rPr>
                <w:rFonts w:cs="Arial"/>
                <w:b/>
              </w:rPr>
              <w:t>Recommendation</w:t>
            </w:r>
          </w:p>
        </w:tc>
        <w:tc>
          <w:tcPr>
            <w:tcW w:w="1134" w:type="dxa"/>
            <w:shd w:val="clear" w:color="auto" w:fill="auto"/>
            <w:vAlign w:val="center"/>
          </w:tcPr>
          <w:p w:rsidR="00A8300A" w:rsidRPr="0035028E" w:rsidRDefault="00A8300A" w:rsidP="0035028E">
            <w:pPr>
              <w:rPr>
                <w:rFonts w:cs="Arial"/>
                <w:b/>
              </w:rPr>
            </w:pPr>
            <w:r w:rsidRPr="0035028E">
              <w:rPr>
                <w:rFonts w:cs="Arial"/>
                <w:b/>
              </w:rPr>
              <w:t>Agreed Y/N</w:t>
            </w:r>
          </w:p>
        </w:tc>
        <w:tc>
          <w:tcPr>
            <w:tcW w:w="4394" w:type="dxa"/>
            <w:shd w:val="clear" w:color="auto" w:fill="auto"/>
            <w:vAlign w:val="center"/>
          </w:tcPr>
          <w:p w:rsidR="00A8300A" w:rsidRPr="0035028E" w:rsidRDefault="00A8300A" w:rsidP="0035028E">
            <w:pPr>
              <w:rPr>
                <w:rFonts w:cs="Arial"/>
                <w:b/>
              </w:rPr>
            </w:pPr>
            <w:r w:rsidRPr="0035028E">
              <w:rPr>
                <w:rFonts w:cs="Arial"/>
                <w:b/>
              </w:rPr>
              <w:t>Executive response</w:t>
            </w:r>
          </w:p>
        </w:tc>
        <w:tc>
          <w:tcPr>
            <w:tcW w:w="1843" w:type="dxa"/>
            <w:vAlign w:val="center"/>
          </w:tcPr>
          <w:p w:rsidR="00A8300A" w:rsidRPr="0035028E" w:rsidRDefault="00A8300A" w:rsidP="0035028E">
            <w:pPr>
              <w:rPr>
                <w:rFonts w:cs="Arial"/>
                <w:b/>
              </w:rPr>
            </w:pPr>
            <w:r w:rsidRPr="0035028E">
              <w:rPr>
                <w:rFonts w:cs="Arial"/>
                <w:b/>
              </w:rPr>
              <w:t>Lead Member &amp; Officer</w:t>
            </w:r>
          </w:p>
        </w:tc>
        <w:tc>
          <w:tcPr>
            <w:tcW w:w="1842" w:type="dxa"/>
            <w:vAlign w:val="center"/>
          </w:tcPr>
          <w:p w:rsidR="00A8300A" w:rsidRPr="0035028E" w:rsidRDefault="00A8300A" w:rsidP="0035028E">
            <w:pPr>
              <w:rPr>
                <w:rFonts w:cs="Arial"/>
                <w:b/>
              </w:rPr>
            </w:pPr>
            <w:r w:rsidRPr="0035028E">
              <w:rPr>
                <w:rFonts w:cs="Arial"/>
                <w:b/>
              </w:rPr>
              <w:t>Implemented Y/N</w:t>
            </w:r>
          </w:p>
        </w:tc>
      </w:tr>
      <w:tr w:rsidR="00A8300A" w:rsidRPr="0035028E" w:rsidTr="008462D0">
        <w:tc>
          <w:tcPr>
            <w:tcW w:w="4820" w:type="dxa"/>
            <w:shd w:val="clear" w:color="auto" w:fill="auto"/>
          </w:tcPr>
          <w:p w:rsidR="00A8300A" w:rsidRPr="0035028E" w:rsidRDefault="00A8300A" w:rsidP="0035028E">
            <w:pPr>
              <w:numPr>
                <w:ilvl w:val="0"/>
                <w:numId w:val="2"/>
              </w:numPr>
              <w:autoSpaceDE w:val="0"/>
              <w:autoSpaceDN w:val="0"/>
              <w:adjustRightInd w:val="0"/>
              <w:contextualSpacing/>
              <w:rPr>
                <w:rFonts w:eastAsia="Calibri" w:cs="Arial"/>
              </w:rPr>
            </w:pPr>
            <w:r w:rsidRPr="0035028E">
              <w:rPr>
                <w:rFonts w:eastAsia="Calibri" w:cs="Arial"/>
                <w:lang w:eastAsia="en-GB"/>
              </w:rPr>
              <w:t xml:space="preserve">The Committee supports the purchase of the </w:t>
            </w:r>
            <w:proofErr w:type="spellStart"/>
            <w:r w:rsidRPr="0035028E">
              <w:rPr>
                <w:rFonts w:eastAsia="Calibri" w:cs="Arial"/>
                <w:lang w:eastAsia="en-GB"/>
              </w:rPr>
              <w:t>Iffley</w:t>
            </w:r>
            <w:proofErr w:type="spellEnd"/>
            <w:r w:rsidRPr="0035028E">
              <w:rPr>
                <w:rFonts w:eastAsia="Calibri" w:cs="Arial"/>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1134" w:type="dxa"/>
            <w:shd w:val="clear" w:color="auto" w:fill="auto"/>
          </w:tcPr>
          <w:p w:rsidR="00A8300A" w:rsidRPr="0035028E" w:rsidRDefault="00A8300A" w:rsidP="0035028E">
            <w:pPr>
              <w:rPr>
                <w:rFonts w:cs="Arial"/>
              </w:rPr>
            </w:pPr>
            <w:r w:rsidRPr="0035028E">
              <w:rPr>
                <w:rFonts w:cs="Arial"/>
              </w:rPr>
              <w:t>Y</w:t>
            </w:r>
          </w:p>
        </w:tc>
        <w:tc>
          <w:tcPr>
            <w:tcW w:w="4394" w:type="dxa"/>
            <w:shd w:val="clear" w:color="auto" w:fill="auto"/>
          </w:tcPr>
          <w:p w:rsidR="00A8300A" w:rsidRPr="0035028E" w:rsidRDefault="00A8300A" w:rsidP="0035028E">
            <w:pPr>
              <w:rPr>
                <w:rFonts w:cs="Arial"/>
              </w:rPr>
            </w:pPr>
            <w:r w:rsidRPr="0035028E">
              <w:rPr>
                <w:rFonts w:cs="Arial"/>
              </w:rPr>
              <w:t>Noted (£250k has been earmarked for acquisition of property).</w:t>
            </w:r>
          </w:p>
        </w:tc>
        <w:tc>
          <w:tcPr>
            <w:tcW w:w="1843" w:type="dxa"/>
          </w:tcPr>
          <w:p w:rsidR="00A8300A" w:rsidRPr="0035028E" w:rsidRDefault="00A8300A" w:rsidP="0035028E">
            <w:pPr>
              <w:rPr>
                <w:rFonts w:cs="Arial"/>
              </w:rPr>
            </w:pPr>
            <w:r w:rsidRPr="0035028E">
              <w:rPr>
                <w:rFonts w:cs="Arial"/>
              </w:rPr>
              <w:t>Cllr Turner; Nigel Kennedy; Jane Lubbock</w:t>
            </w:r>
          </w:p>
        </w:tc>
        <w:tc>
          <w:tcPr>
            <w:tcW w:w="1842" w:type="dxa"/>
          </w:tcPr>
          <w:p w:rsidR="00A8300A" w:rsidRPr="0035028E" w:rsidRDefault="00A8300A" w:rsidP="0035028E">
            <w:pPr>
              <w:rPr>
                <w:rFonts w:cs="Arial"/>
              </w:rPr>
            </w:pPr>
            <w:r w:rsidRPr="0035028E">
              <w:rPr>
                <w:rFonts w:cs="Arial"/>
              </w:rPr>
              <w:t>N</w:t>
            </w:r>
          </w:p>
        </w:tc>
      </w:tr>
      <w:tr w:rsidR="00A8300A" w:rsidRPr="0035028E" w:rsidTr="008462D0">
        <w:tc>
          <w:tcPr>
            <w:tcW w:w="4820" w:type="dxa"/>
            <w:shd w:val="clear" w:color="auto" w:fill="auto"/>
          </w:tcPr>
          <w:p w:rsidR="00A8300A" w:rsidRPr="0035028E" w:rsidRDefault="00A8300A" w:rsidP="0035028E">
            <w:pPr>
              <w:numPr>
                <w:ilvl w:val="0"/>
                <w:numId w:val="2"/>
              </w:numPr>
              <w:autoSpaceDE w:val="0"/>
              <w:autoSpaceDN w:val="0"/>
              <w:adjustRightInd w:val="0"/>
              <w:contextualSpacing/>
              <w:rPr>
                <w:rFonts w:eastAsia="Calibri" w:cs="Arial"/>
                <w:lang w:eastAsia="en-GB"/>
              </w:rPr>
            </w:pPr>
            <w:r w:rsidRPr="0035028E">
              <w:rPr>
                <w:rFonts w:eastAsia="Calibri" w:cs="Arial"/>
              </w:rPr>
              <w:t xml:space="preserve">To consider the contingency available to support homelessness in light of county proposals for implementing cuts in the Supporting People and if underspends from 13/14 should be maintained within this budget.   </w:t>
            </w:r>
          </w:p>
        </w:tc>
        <w:tc>
          <w:tcPr>
            <w:tcW w:w="1134" w:type="dxa"/>
            <w:shd w:val="clear" w:color="auto" w:fill="auto"/>
          </w:tcPr>
          <w:p w:rsidR="00A8300A" w:rsidRPr="0035028E" w:rsidRDefault="00A8300A" w:rsidP="0035028E">
            <w:pPr>
              <w:rPr>
                <w:rFonts w:cs="Arial"/>
              </w:rPr>
            </w:pPr>
            <w:r w:rsidRPr="0035028E">
              <w:rPr>
                <w:rFonts w:cs="Arial"/>
              </w:rPr>
              <w:t>N</w:t>
            </w:r>
          </w:p>
        </w:tc>
        <w:tc>
          <w:tcPr>
            <w:tcW w:w="4394" w:type="dxa"/>
            <w:shd w:val="clear" w:color="auto" w:fill="auto"/>
          </w:tcPr>
          <w:p w:rsidR="00A8300A" w:rsidRPr="0035028E" w:rsidRDefault="00A8300A" w:rsidP="0035028E">
            <w:pPr>
              <w:rPr>
                <w:rFonts w:cs="Arial"/>
              </w:rPr>
            </w:pPr>
            <w:r w:rsidRPr="0035028E">
              <w:rPr>
                <w:rFonts w:cs="Arial"/>
              </w:rPr>
              <w:t>Current level of contingency considered to be sufficient.</w:t>
            </w:r>
          </w:p>
        </w:tc>
        <w:tc>
          <w:tcPr>
            <w:tcW w:w="1843" w:type="dxa"/>
          </w:tcPr>
          <w:p w:rsidR="00A8300A" w:rsidRPr="0035028E" w:rsidRDefault="00A8300A" w:rsidP="0035028E">
            <w:pPr>
              <w:rPr>
                <w:rFonts w:cs="Arial"/>
              </w:rPr>
            </w:pPr>
            <w:r w:rsidRPr="0035028E">
              <w:rPr>
                <w:rFonts w:cs="Arial"/>
              </w:rPr>
              <w:t>Cllr Turner; Nigel Kennedy; Jane Lubbock</w:t>
            </w:r>
          </w:p>
        </w:tc>
        <w:tc>
          <w:tcPr>
            <w:tcW w:w="1842" w:type="dxa"/>
          </w:tcPr>
          <w:p w:rsidR="00A8300A" w:rsidRPr="0035028E" w:rsidRDefault="00A8300A" w:rsidP="0035028E">
            <w:pPr>
              <w:rPr>
                <w:rFonts w:cs="Arial"/>
              </w:rPr>
            </w:pPr>
            <w:r w:rsidRPr="0035028E">
              <w:rPr>
                <w:rFonts w:cs="Arial"/>
              </w:rPr>
              <w:t>N/A</w:t>
            </w:r>
          </w:p>
        </w:tc>
      </w:tr>
      <w:tr w:rsidR="00A8300A" w:rsidRPr="0035028E" w:rsidTr="008462D0">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35028E" w:rsidRDefault="00A8300A" w:rsidP="0035028E">
            <w:pPr>
              <w:rPr>
                <w:rFonts w:cs="Arial"/>
                <w:b/>
              </w:rPr>
            </w:pPr>
            <w:r w:rsidRPr="0035028E">
              <w:rPr>
                <w:rFonts w:cs="Arial"/>
                <w:b/>
              </w:rPr>
              <w:t>Fusion Lifestyle Performance 2013-2014 - Scrutiny Committee 23 June</w:t>
            </w:r>
          </w:p>
        </w:tc>
      </w:tr>
      <w:tr w:rsidR="00A8300A" w:rsidRPr="0035028E" w:rsidTr="008462D0">
        <w:tc>
          <w:tcPr>
            <w:tcW w:w="4820" w:type="dxa"/>
            <w:shd w:val="clear" w:color="auto" w:fill="auto"/>
            <w:vAlign w:val="center"/>
          </w:tcPr>
          <w:p w:rsidR="00A8300A" w:rsidRPr="0035028E" w:rsidRDefault="00A8300A" w:rsidP="0035028E">
            <w:pPr>
              <w:rPr>
                <w:rFonts w:cs="Arial"/>
                <w:b/>
              </w:rPr>
            </w:pPr>
            <w:r w:rsidRPr="0035028E">
              <w:rPr>
                <w:rFonts w:cs="Arial"/>
                <w:b/>
              </w:rPr>
              <w:t>Additional information requested</w:t>
            </w:r>
          </w:p>
        </w:tc>
        <w:tc>
          <w:tcPr>
            <w:tcW w:w="1134" w:type="dxa"/>
            <w:shd w:val="clear" w:color="auto" w:fill="auto"/>
            <w:vAlign w:val="center"/>
          </w:tcPr>
          <w:p w:rsidR="00A8300A" w:rsidRPr="0035028E" w:rsidRDefault="00A8300A" w:rsidP="0035028E">
            <w:pPr>
              <w:rPr>
                <w:rFonts w:cs="Arial"/>
                <w:b/>
              </w:rPr>
            </w:pPr>
            <w:r w:rsidRPr="0035028E">
              <w:rPr>
                <w:rFonts w:cs="Arial"/>
                <w:b/>
              </w:rPr>
              <w:t>Agreed Y/N</w:t>
            </w:r>
          </w:p>
        </w:tc>
        <w:tc>
          <w:tcPr>
            <w:tcW w:w="4394" w:type="dxa"/>
            <w:shd w:val="clear" w:color="auto" w:fill="auto"/>
            <w:vAlign w:val="center"/>
          </w:tcPr>
          <w:p w:rsidR="00A8300A" w:rsidRPr="0035028E" w:rsidRDefault="00A8300A" w:rsidP="0035028E">
            <w:pPr>
              <w:rPr>
                <w:rFonts w:cs="Arial"/>
                <w:b/>
              </w:rPr>
            </w:pPr>
            <w:r w:rsidRPr="0035028E">
              <w:rPr>
                <w:rFonts w:cs="Arial"/>
                <w:b/>
              </w:rPr>
              <w:t>Outcome</w:t>
            </w:r>
          </w:p>
        </w:tc>
        <w:tc>
          <w:tcPr>
            <w:tcW w:w="1843" w:type="dxa"/>
            <w:vAlign w:val="center"/>
          </w:tcPr>
          <w:p w:rsidR="00A8300A" w:rsidRPr="0035028E" w:rsidRDefault="00A8300A" w:rsidP="0035028E">
            <w:pPr>
              <w:rPr>
                <w:rFonts w:cs="Arial"/>
                <w:b/>
              </w:rPr>
            </w:pPr>
            <w:r w:rsidRPr="0035028E">
              <w:rPr>
                <w:rFonts w:cs="Arial"/>
                <w:b/>
              </w:rPr>
              <w:t>Lead Member &amp; Officer</w:t>
            </w:r>
          </w:p>
        </w:tc>
        <w:tc>
          <w:tcPr>
            <w:tcW w:w="1842" w:type="dxa"/>
            <w:vAlign w:val="center"/>
          </w:tcPr>
          <w:p w:rsidR="00A8300A" w:rsidRPr="0035028E" w:rsidRDefault="00A8300A" w:rsidP="0035028E">
            <w:pPr>
              <w:rPr>
                <w:rFonts w:cs="Arial"/>
                <w:b/>
              </w:rPr>
            </w:pPr>
            <w:r w:rsidRPr="0035028E">
              <w:rPr>
                <w:rFonts w:cs="Arial"/>
                <w:b/>
              </w:rPr>
              <w:t>Implemented Y/N</w:t>
            </w:r>
          </w:p>
        </w:tc>
      </w:tr>
      <w:tr w:rsidR="00A8300A" w:rsidRPr="0035028E" w:rsidTr="008462D0">
        <w:tc>
          <w:tcPr>
            <w:tcW w:w="4820" w:type="dxa"/>
            <w:shd w:val="clear" w:color="auto" w:fill="auto"/>
          </w:tcPr>
          <w:p w:rsidR="00A8300A" w:rsidRPr="0035028E" w:rsidRDefault="00A8300A" w:rsidP="0035028E">
            <w:pPr>
              <w:rPr>
                <w:rFonts w:cs="Arial"/>
                <w:b/>
              </w:rPr>
            </w:pPr>
            <w:r w:rsidRPr="0035028E">
              <w:rPr>
                <w:rFonts w:cs="Arial"/>
                <w:b/>
              </w:rPr>
              <w:t xml:space="preserve">Facility running costs </w:t>
            </w:r>
          </w:p>
          <w:p w:rsidR="00A8300A" w:rsidRPr="0035028E" w:rsidRDefault="00A8300A" w:rsidP="0035028E">
            <w:pPr>
              <w:rPr>
                <w:rFonts w:cs="Arial"/>
              </w:rPr>
            </w:pPr>
            <w:r w:rsidRPr="0035028E">
              <w:rPr>
                <w:rFonts w:cs="Arial"/>
              </w:rPr>
              <w:t xml:space="preserve">It was agreed at the June meeting in 2013 that the running costs of the facilities would be shown including all capital investment and loan cost in the next report.  This </w:t>
            </w:r>
            <w:r w:rsidRPr="0035028E">
              <w:rPr>
                <w:rFonts w:cs="Arial"/>
              </w:rPr>
              <w:lastRenderedPageBreak/>
              <w:t xml:space="preserve">hadn’t been done.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 xml:space="preserve">Performance outside of expectations </w:t>
            </w:r>
          </w:p>
          <w:p w:rsidR="00A8300A" w:rsidRPr="0035028E" w:rsidRDefault="00A8300A" w:rsidP="0035028E">
            <w:pPr>
              <w:rPr>
                <w:rFonts w:cs="Arial"/>
                <w:b/>
              </w:rPr>
            </w:pPr>
            <w:r w:rsidRPr="0035028E">
              <w:rPr>
                <w:rFonts w:cs="Arial"/>
              </w:rPr>
              <w:t xml:space="preserve">Members asked how poor performance was addressed and asked to see the issues raised and the actions/penalties taken over the last year.  </w:t>
            </w:r>
            <w:r w:rsidRPr="0035028E">
              <w:rPr>
                <w:rFonts w:cs="Arial"/>
                <w:b/>
              </w:rPr>
              <w:t xml:space="preserve"> </w:t>
            </w:r>
          </w:p>
          <w:p w:rsidR="00A8300A" w:rsidRPr="0035028E" w:rsidRDefault="00A8300A" w:rsidP="0035028E">
            <w:pPr>
              <w:rPr>
                <w:rFonts w:cs="Arial"/>
                <w:b/>
              </w:rPr>
            </w:pPr>
          </w:p>
          <w:p w:rsidR="00A8300A" w:rsidRPr="0035028E" w:rsidRDefault="00A8300A" w:rsidP="0035028E">
            <w:pPr>
              <w:rPr>
                <w:rFonts w:cs="Arial"/>
                <w:b/>
              </w:rPr>
            </w:pPr>
            <w:r w:rsidRPr="0035028E">
              <w:rPr>
                <w:rFonts w:cs="Arial"/>
                <w:b/>
              </w:rPr>
              <w:t>Publicity Campaign</w:t>
            </w:r>
          </w:p>
          <w:p w:rsidR="00A8300A" w:rsidRPr="0035028E" w:rsidRDefault="00A8300A" w:rsidP="0035028E">
            <w:pPr>
              <w:rPr>
                <w:rFonts w:cs="Arial"/>
              </w:rPr>
            </w:pPr>
            <w:r w:rsidRPr="0035028E">
              <w:rPr>
                <w:rFonts w:cs="Arial"/>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35028E">
              <w:rPr>
                <w:rFonts w:cs="Arial"/>
              </w:rPr>
              <w:t>run</w:t>
            </w:r>
            <w:proofErr w:type="gramEnd"/>
            <w:r w:rsidRPr="0035028E">
              <w:rPr>
                <w:rFonts w:cs="Arial"/>
              </w:rPr>
              <w:t xml:space="preserve"> this national campaign.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Views of non-card users at facilities</w:t>
            </w:r>
          </w:p>
          <w:p w:rsidR="00A8300A" w:rsidRPr="0035028E" w:rsidRDefault="00A8300A" w:rsidP="0035028E">
            <w:pPr>
              <w:rPr>
                <w:rFonts w:cs="Arial"/>
              </w:rPr>
            </w:pPr>
            <w:r w:rsidRPr="0035028E">
              <w:rPr>
                <w:rFonts w:cs="Arial"/>
              </w:rPr>
              <w:t>The Committee asked to see any information on the views and experiences of non-card users.</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 xml:space="preserve">Falling attendance amongst young people </w:t>
            </w:r>
          </w:p>
          <w:p w:rsidR="00A8300A" w:rsidRPr="0035028E" w:rsidRDefault="00A8300A" w:rsidP="0035028E">
            <w:pPr>
              <w:rPr>
                <w:rFonts w:cs="Arial"/>
              </w:rPr>
            </w:pPr>
            <w:r w:rsidRPr="0035028E">
              <w:rPr>
                <w:rFonts w:cs="Arial"/>
              </w:rPr>
              <w:t xml:space="preserve">The Committee were concerned to see this and wanted some more detailed data and information to understand more fully the reasons behind it and whether it was a particular set of circumstances or a trend.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Information excluded from the public</w:t>
            </w:r>
          </w:p>
          <w:p w:rsidR="00A8300A" w:rsidRPr="0035028E" w:rsidRDefault="00A8300A" w:rsidP="0035028E">
            <w:pPr>
              <w:rPr>
                <w:rFonts w:cs="Arial"/>
              </w:rPr>
            </w:pPr>
            <w:r w:rsidRPr="0035028E">
              <w:rPr>
                <w:rFonts w:cs="Arial"/>
              </w:rPr>
              <w:t xml:space="preserve">The Committee heard a complaint from a </w:t>
            </w:r>
            <w:r w:rsidRPr="0035028E">
              <w:rPr>
                <w:rFonts w:cs="Arial"/>
              </w:rPr>
              <w:lastRenderedPageBreak/>
              <w:t xml:space="preserve">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35028E" w:rsidRDefault="00A8300A" w:rsidP="0035028E">
            <w:pPr>
              <w:rPr>
                <w:rFonts w:cs="Arial"/>
              </w:rPr>
            </w:pPr>
          </w:p>
          <w:p w:rsidR="00A8300A" w:rsidRPr="0035028E" w:rsidRDefault="00A8300A" w:rsidP="0035028E">
            <w:pPr>
              <w:rPr>
                <w:rFonts w:cs="Arial"/>
                <w:b/>
              </w:rPr>
            </w:pPr>
            <w:r w:rsidRPr="0035028E">
              <w:rPr>
                <w:rFonts w:cs="Arial"/>
                <w:b/>
              </w:rPr>
              <w:t>Investment financing</w:t>
            </w:r>
          </w:p>
          <w:p w:rsidR="00A8300A" w:rsidRPr="0035028E" w:rsidRDefault="00A8300A" w:rsidP="0035028E">
            <w:pPr>
              <w:rPr>
                <w:rFonts w:cs="Arial"/>
              </w:rPr>
            </w:pPr>
            <w:r w:rsidRPr="0035028E">
              <w:rPr>
                <w:rFonts w:cs="Arial"/>
              </w:rPr>
              <w:t xml:space="preserve">Members were interested in why the City Council financed investment spending that Fusion Lifestyle was originally required to finance, and in how much this saved the partnership. </w:t>
            </w:r>
          </w:p>
        </w:tc>
        <w:tc>
          <w:tcPr>
            <w:tcW w:w="1134" w:type="dxa"/>
            <w:shd w:val="clear" w:color="auto" w:fill="auto"/>
          </w:tcPr>
          <w:p w:rsidR="00A8300A" w:rsidRPr="0035028E" w:rsidRDefault="00A8300A" w:rsidP="0035028E">
            <w:pPr>
              <w:rPr>
                <w:rFonts w:cs="Arial"/>
              </w:rPr>
            </w:pPr>
            <w:r w:rsidRPr="0035028E">
              <w:rPr>
                <w:rFonts w:cs="Arial"/>
              </w:rPr>
              <w:lastRenderedPageBreak/>
              <w:t>N/A</w:t>
            </w:r>
          </w:p>
        </w:tc>
        <w:tc>
          <w:tcPr>
            <w:tcW w:w="4394" w:type="dxa"/>
            <w:shd w:val="clear" w:color="auto" w:fill="auto"/>
          </w:tcPr>
          <w:p w:rsidR="00A8300A" w:rsidRPr="0035028E" w:rsidRDefault="00A8300A" w:rsidP="0035028E">
            <w:pPr>
              <w:rPr>
                <w:rFonts w:cs="Arial"/>
              </w:rPr>
            </w:pPr>
            <w:r w:rsidRPr="0035028E">
              <w:rPr>
                <w:rFonts w:cs="Arial"/>
              </w:rPr>
              <w:t xml:space="preserve">Information papers considered by Scrutiny Committee on 2 September.  </w:t>
            </w:r>
          </w:p>
          <w:p w:rsidR="00A8300A" w:rsidRDefault="00A8300A" w:rsidP="0035028E">
            <w:pPr>
              <w:rPr>
                <w:rFonts w:cs="Arial"/>
              </w:rPr>
            </w:pPr>
          </w:p>
          <w:p w:rsidR="00F551A2" w:rsidRPr="0035028E" w:rsidRDefault="00F551A2" w:rsidP="0035028E">
            <w:pPr>
              <w:rPr>
                <w:rFonts w:cs="Arial"/>
              </w:rPr>
            </w:pPr>
            <w:r>
              <w:rPr>
                <w:rFonts w:cs="Arial"/>
              </w:rPr>
              <w:t>Meeting offered to Chair to discuss finance investment financing.</w:t>
            </w: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p w:rsidR="00A8300A" w:rsidRPr="0035028E" w:rsidRDefault="00A8300A" w:rsidP="0035028E">
            <w:pPr>
              <w:rPr>
                <w:rFonts w:cs="Arial"/>
              </w:rPr>
            </w:pPr>
          </w:p>
        </w:tc>
        <w:tc>
          <w:tcPr>
            <w:tcW w:w="1843" w:type="dxa"/>
          </w:tcPr>
          <w:p w:rsidR="00A8300A" w:rsidRPr="0035028E" w:rsidRDefault="00A8300A" w:rsidP="0035028E">
            <w:pPr>
              <w:rPr>
                <w:rFonts w:cs="Arial"/>
              </w:rPr>
            </w:pPr>
            <w:r w:rsidRPr="0035028E">
              <w:rPr>
                <w:rFonts w:cs="Arial"/>
              </w:rPr>
              <w:lastRenderedPageBreak/>
              <w:t>Cllr Rowley;</w:t>
            </w:r>
          </w:p>
          <w:p w:rsidR="00A8300A" w:rsidRPr="0035028E" w:rsidRDefault="00A8300A" w:rsidP="0035028E">
            <w:pPr>
              <w:rPr>
                <w:rFonts w:cs="Arial"/>
              </w:rPr>
            </w:pPr>
            <w:r w:rsidRPr="0035028E">
              <w:rPr>
                <w:rFonts w:cs="Arial"/>
              </w:rPr>
              <w:t>Lucy Cherry</w:t>
            </w:r>
          </w:p>
        </w:tc>
        <w:tc>
          <w:tcPr>
            <w:tcW w:w="1842" w:type="dxa"/>
          </w:tcPr>
          <w:p w:rsidR="00A8300A" w:rsidRPr="0035028E" w:rsidRDefault="00F551A2" w:rsidP="0035028E">
            <w:pPr>
              <w:rPr>
                <w:rFonts w:cs="Arial"/>
              </w:rPr>
            </w:pPr>
            <w:r>
              <w:rPr>
                <w:rFonts w:cs="Arial"/>
              </w:rPr>
              <w:t>Y</w:t>
            </w:r>
          </w:p>
        </w:tc>
      </w:tr>
    </w:tbl>
    <w:p w:rsidR="0035028E" w:rsidRPr="0035028E" w:rsidRDefault="0035028E" w:rsidP="0035028E">
      <w:pPr>
        <w:rPr>
          <w:rFonts w:cs="Arial"/>
        </w:rPr>
      </w:pPr>
    </w:p>
    <w:p w:rsidR="0035028E" w:rsidRPr="0035028E" w:rsidRDefault="0035028E" w:rsidP="0035028E"/>
    <w:p w:rsidR="00C650ED" w:rsidRPr="0035028E" w:rsidRDefault="00C650ED" w:rsidP="0035028E"/>
    <w:sectPr w:rsidR="00C650ED" w:rsidRPr="0035028E"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B3" w:rsidRDefault="00B53CB3" w:rsidP="00B53CB3">
      <w:r>
        <w:separator/>
      </w:r>
    </w:p>
  </w:endnote>
  <w:endnote w:type="continuationSeparator" w:id="0">
    <w:p w:rsidR="00B53CB3" w:rsidRDefault="00B53CB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B3" w:rsidRDefault="00B53CB3" w:rsidP="00B53CB3">
      <w:r>
        <w:separator/>
      </w:r>
    </w:p>
  </w:footnote>
  <w:footnote w:type="continuationSeparator" w:id="0">
    <w:p w:rsidR="00B53CB3" w:rsidRDefault="00B53CB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3" w:rsidRDefault="005F5124" w:rsidP="00B53CB3">
    <w:pPr>
      <w:pStyle w:val="Header"/>
      <w:jc w:val="right"/>
    </w:pPr>
    <w:r>
      <w:t>18 November</w:t>
    </w:r>
    <w:r w:rsidR="00B53CB3">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F3DFE"/>
    <w:rsid w:val="001035B3"/>
    <w:rsid w:val="0017183A"/>
    <w:rsid w:val="00180D75"/>
    <w:rsid w:val="001E75C0"/>
    <w:rsid w:val="002014D2"/>
    <w:rsid w:val="002156E2"/>
    <w:rsid w:val="00220229"/>
    <w:rsid w:val="00223663"/>
    <w:rsid w:val="002E7B68"/>
    <w:rsid w:val="0035028E"/>
    <w:rsid w:val="00357022"/>
    <w:rsid w:val="003609CE"/>
    <w:rsid w:val="003868AF"/>
    <w:rsid w:val="004000D7"/>
    <w:rsid w:val="00414EEA"/>
    <w:rsid w:val="00447415"/>
    <w:rsid w:val="004902A3"/>
    <w:rsid w:val="004A6057"/>
    <w:rsid w:val="00504E43"/>
    <w:rsid w:val="00522963"/>
    <w:rsid w:val="005A0260"/>
    <w:rsid w:val="005B58FD"/>
    <w:rsid w:val="005C3282"/>
    <w:rsid w:val="005F5124"/>
    <w:rsid w:val="00614208"/>
    <w:rsid w:val="00625D14"/>
    <w:rsid w:val="0071229E"/>
    <w:rsid w:val="00753A00"/>
    <w:rsid w:val="00764563"/>
    <w:rsid w:val="00770B64"/>
    <w:rsid w:val="007908F4"/>
    <w:rsid w:val="007A4A33"/>
    <w:rsid w:val="007B337C"/>
    <w:rsid w:val="008314CD"/>
    <w:rsid w:val="00846740"/>
    <w:rsid w:val="00855DA9"/>
    <w:rsid w:val="008A22C6"/>
    <w:rsid w:val="008B5F60"/>
    <w:rsid w:val="008D24F2"/>
    <w:rsid w:val="0095142D"/>
    <w:rsid w:val="00956626"/>
    <w:rsid w:val="00980EFA"/>
    <w:rsid w:val="00985E86"/>
    <w:rsid w:val="00991CB7"/>
    <w:rsid w:val="009B54B8"/>
    <w:rsid w:val="00A148F9"/>
    <w:rsid w:val="00A308B0"/>
    <w:rsid w:val="00A8300A"/>
    <w:rsid w:val="00AA0338"/>
    <w:rsid w:val="00AD4070"/>
    <w:rsid w:val="00B53CB3"/>
    <w:rsid w:val="00B546F7"/>
    <w:rsid w:val="00B92E5F"/>
    <w:rsid w:val="00B96221"/>
    <w:rsid w:val="00BB68B5"/>
    <w:rsid w:val="00BE4848"/>
    <w:rsid w:val="00BF26ED"/>
    <w:rsid w:val="00C07F80"/>
    <w:rsid w:val="00C36F77"/>
    <w:rsid w:val="00C650ED"/>
    <w:rsid w:val="00C90875"/>
    <w:rsid w:val="00CB5B94"/>
    <w:rsid w:val="00CF193A"/>
    <w:rsid w:val="00D231E7"/>
    <w:rsid w:val="00D67F33"/>
    <w:rsid w:val="00DB6F15"/>
    <w:rsid w:val="00DF2345"/>
    <w:rsid w:val="00E07E73"/>
    <w:rsid w:val="00E57A03"/>
    <w:rsid w:val="00E802C3"/>
    <w:rsid w:val="00F01082"/>
    <w:rsid w:val="00F551A2"/>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0849-15A5-491D-BC03-A5C45111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41FBE189</Template>
  <TotalTime>0</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cp:revision>
  <dcterms:created xsi:type="dcterms:W3CDTF">2014-11-18T10:33:00Z</dcterms:created>
  <dcterms:modified xsi:type="dcterms:W3CDTF">2014-11-18T10:33:00Z</dcterms:modified>
</cp:coreProperties>
</file>